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DD0D35" w:rsidRPr="00DD0D35">
        <w:rPr>
          <w:rFonts w:ascii="Arial" w:hAnsi="Arial"/>
          <w:b/>
          <w:noProof/>
          <w:sz w:val="24"/>
        </w:rPr>
        <w:t>12160</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EA1571" w:rsidRPr="00EA1571">
        <w:rPr>
          <w:rFonts w:ascii="Arial" w:hAnsi="Arial" w:cs="Arial"/>
          <w:sz w:val="22"/>
        </w:rPr>
        <w:t>TP for TR 38.717-03-01 CA_n1A-n3A-n</w:t>
      </w:r>
      <w:r w:rsidR="00BB59BD">
        <w:rPr>
          <w:rFonts w:ascii="Arial" w:hAnsi="Arial" w:cs="Arial"/>
          <w:sz w:val="22"/>
        </w:rPr>
        <w:t>8</w:t>
      </w:r>
      <w:r w:rsidR="00EA1571" w:rsidRPr="00EA1571">
        <w:rPr>
          <w:rFonts w:ascii="Arial" w:hAnsi="Arial" w:cs="Arial"/>
          <w:sz w:val="22"/>
        </w:rPr>
        <w:t>A</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5E5282">
        <w:rPr>
          <w:rFonts w:ascii="Arial" w:hAnsi="Arial" w:cs="Arial"/>
          <w:sz w:val="22"/>
        </w:rPr>
        <w:t>9</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03-0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EA1571" w:rsidRPr="00EA1571">
        <w:t>RP-211215</w:t>
      </w:r>
      <w:r w:rsidR="001B380F" w:rsidRPr="001B248B">
        <w:t>, “</w:t>
      </w:r>
      <w:r w:rsidR="0021259E" w:rsidRPr="0021259E">
        <w:t>Revised WID: Rel-17 NR inter-band CA for 3 bands DL with 1 band UL</w:t>
      </w:r>
      <w:r w:rsidR="001B380F" w:rsidRPr="001B248B">
        <w:t>”</w:t>
      </w:r>
      <w:r w:rsidR="00A36E5C" w:rsidRPr="001B248B">
        <w:t xml:space="preserve">, </w:t>
      </w:r>
      <w:r w:rsidR="0021259E">
        <w:t>CATT</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BB59BD" w:rsidRDefault="00F63C33" w:rsidP="00BB59BD">
      <w:pPr>
        <w:pStyle w:val="B10"/>
        <w:overflowPunct/>
        <w:autoSpaceDE/>
        <w:autoSpaceDN/>
        <w:adjustRightInd/>
        <w:ind w:left="0" w:firstLine="0"/>
        <w:jc w:val="both"/>
        <w:textAlignment w:val="auto"/>
        <w:rPr>
          <w:ins w:id="10" w:author="Wangzhou (Standard &amp; Patent and Pre-Research Dept)" w:date="2021-08-03T05:16:00Z"/>
          <w:rFonts w:ascii="Arial" w:hAnsi="Arial" w:cs="Arial"/>
          <w:b/>
          <w:color w:val="FF0000"/>
          <w:sz w:val="24"/>
        </w:rPr>
      </w:pPr>
      <w:bookmarkStart w:id="11" w:name="OLE_LINK21"/>
      <w:bookmarkStart w:id="12"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-03-0</w:t>
      </w:r>
      <w:r w:rsidR="00E87067" w:rsidRPr="001B248B">
        <w:rPr>
          <w:rFonts w:ascii="Arial" w:hAnsi="Arial" w:cs="Arial"/>
          <w:b/>
          <w:color w:val="FF0000"/>
          <w:sz w:val="24"/>
        </w:rPr>
        <w:t>1</w:t>
      </w:r>
      <w:r w:rsidRPr="001B248B">
        <w:rPr>
          <w:rFonts w:ascii="Arial" w:hAnsi="Arial" w:cs="Arial"/>
          <w:b/>
          <w:color w:val="FF0000"/>
          <w:sz w:val="24"/>
        </w:rPr>
        <w:t>&gt;</w:t>
      </w:r>
      <w:bookmarkEnd w:id="11"/>
      <w:bookmarkEnd w:id="12"/>
    </w:p>
    <w:p w:rsidR="00BB59BD" w:rsidRPr="0021259E" w:rsidRDefault="00BB59BD" w:rsidP="00BB59BD">
      <w:pPr>
        <w:keepNext/>
        <w:keepLines/>
        <w:tabs>
          <w:tab w:val="left" w:pos="420"/>
        </w:tabs>
        <w:spacing w:before="180" w:after="240"/>
        <w:textAlignment w:val="auto"/>
        <w:outlineLvl w:val="1"/>
        <w:rPr>
          <w:ins w:id="13" w:author="Wangzhou (Standard &amp; Patent and Pre-Research Dept)" w:date="2021-08-03T05:16:00Z"/>
          <w:rFonts w:ascii="Calibri" w:eastAsia="Times New Roman" w:hAnsi="Calibri"/>
          <w:color w:val="000000"/>
          <w:sz w:val="22"/>
          <w:szCs w:val="22"/>
        </w:rPr>
      </w:pPr>
      <w:bookmarkStart w:id="14" w:name="_Toc9441588"/>
      <w:bookmarkStart w:id="15" w:name="OLE_LINK2"/>
      <w:ins w:id="16" w:author="Wangzhou (Standard &amp; Patent and Pre-Research Dept)" w:date="2021-08-03T05:16:00Z">
        <w:r>
          <w:rPr>
            <w:rFonts w:ascii="Arial" w:eastAsia="Times New Roman" w:hAnsi="Arial"/>
            <w:color w:val="000000"/>
            <w:sz w:val="32"/>
            <w:lang w:eastAsia="en-US"/>
          </w:rPr>
          <w:t xml:space="preserve">6.x </w:t>
        </w:r>
        <w:r>
          <w:rPr>
            <w:rFonts w:ascii="Arial" w:eastAsia="Times New Roman" w:hAnsi="Arial"/>
            <w:sz w:val="32"/>
            <w:lang w:eastAsia="en-US"/>
          </w:rPr>
          <w:t>CA_n1-n3-n8</w:t>
        </w:r>
      </w:ins>
    </w:p>
    <w:p w:rsidR="00BB59BD" w:rsidRPr="0021259E" w:rsidRDefault="00BB59BD" w:rsidP="00BB59BD">
      <w:pPr>
        <w:tabs>
          <w:tab w:val="num" w:pos="680"/>
        </w:tabs>
        <w:spacing w:before="100" w:beforeAutospacing="1" w:afterLines="100" w:after="240"/>
        <w:textAlignment w:val="auto"/>
        <w:outlineLvl w:val="2"/>
        <w:rPr>
          <w:ins w:id="17" w:author="Wangzhou (Standard &amp; Patent and Pre-Research Dept)" w:date="2021-08-03T05:16:00Z"/>
          <w:rFonts w:ascii="Arial" w:eastAsia="Times New Roman" w:hAnsi="Arial"/>
          <w:color w:val="000000"/>
          <w:sz w:val="28"/>
          <w:lang w:val="en-US"/>
        </w:rPr>
      </w:pPr>
      <w:ins w:id="18" w:author="Wangzhou (Standard &amp; Patent and Pre-Research Dept)" w:date="2021-08-03T05:16:00Z">
        <w:r>
          <w:rPr>
            <w:rFonts w:ascii="Arial" w:eastAsia="Times New Roman" w:hAnsi="Arial"/>
            <w:color w:val="000000"/>
            <w:sz w:val="28"/>
            <w:lang w:val="en-US"/>
          </w:rPr>
          <w:t>6.x</w:t>
        </w:r>
        <w:r w:rsidRPr="0021259E">
          <w:rPr>
            <w:rFonts w:ascii="Arial" w:eastAsia="Times New Roman" w:hAnsi="Arial"/>
            <w:color w:val="000000"/>
            <w:sz w:val="28"/>
            <w:lang w:val="en-US"/>
          </w:rPr>
          <w:t>.1</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BB59BD" w:rsidRPr="0021259E" w:rsidRDefault="00BB59BD" w:rsidP="00BB59BD">
      <w:pPr>
        <w:keepNext/>
        <w:keepLines/>
        <w:spacing w:before="60"/>
        <w:jc w:val="center"/>
        <w:textAlignment w:val="auto"/>
        <w:rPr>
          <w:ins w:id="19" w:author="Wangzhou (Standard &amp; Patent and Pre-Research Dept)" w:date="2021-08-03T05:16:00Z"/>
          <w:rFonts w:ascii="Arial" w:eastAsia="Times New Roman" w:hAnsi="Arial" w:cs="Arial"/>
          <w:b/>
          <w:color w:val="000000"/>
          <w:lang w:val="en-US" w:eastAsia="en-US"/>
        </w:rPr>
      </w:pPr>
      <w:ins w:id="20" w:author="Wangzhou (Standard &amp; Patent and Pre-Research Dept)" w:date="2021-08-03T05:16:00Z">
        <w:r w:rsidRPr="0021259E">
          <w:rPr>
            <w:rFonts w:ascii="Arial" w:eastAsia="Times New Roman" w:hAnsi="Arial" w:cs="Arial"/>
            <w:b/>
            <w:color w:val="000000"/>
            <w:lang w:val="en-US" w:eastAsia="en-US"/>
          </w:rPr>
          <w:t xml:space="preserve">Table </w:t>
        </w:r>
        <w:r>
          <w:rPr>
            <w:rFonts w:ascii="Arial" w:eastAsia="Times New Roman" w:hAnsi="Arial" w:cs="Arial"/>
            <w:b/>
            <w:color w:val="000000"/>
            <w:lang w:val="en-US"/>
          </w:rPr>
          <w:t>6.x</w:t>
        </w:r>
        <w:r w:rsidRPr="0021259E">
          <w:rPr>
            <w:rFonts w:ascii="Arial" w:eastAsia="Times New Roman" w:hAnsi="Arial" w:cs="Arial"/>
            <w:b/>
            <w:color w:val="000000"/>
            <w:lang w:val="en-US" w:eastAsia="en-US"/>
          </w:rPr>
          <w:t>.</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sidRPr="0021259E">
          <w:rPr>
            <w:rFonts w:ascii="Arial" w:eastAsia="Times New Roman" w:hAnsi="Arial" w:cs="Arial"/>
            <w:b/>
            <w:color w:val="000000"/>
            <w:lang w:eastAsia="en-US"/>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B59BD" w:rsidTr="00D91D5F">
        <w:trPr>
          <w:trHeight w:val="225"/>
          <w:jc w:val="center"/>
          <w:ins w:id="21" w:author="Wangzhou (Standard &amp; Patent and Pre-Research Dept)" w:date="2021-08-03T05:16:00Z"/>
        </w:trPr>
        <w:tc>
          <w:tcPr>
            <w:tcW w:w="1468" w:type="dxa"/>
            <w:vMerge w:val="restart"/>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center"/>
              <w:rPr>
                <w:ins w:id="22" w:author="Wangzhou (Standard &amp; Patent and Pre-Research Dept)" w:date="2021-08-03T05:16:00Z"/>
                <w:rFonts w:ascii="Arial" w:hAnsi="Arial"/>
                <w:b/>
                <w:color w:val="000000"/>
                <w:sz w:val="18"/>
              </w:rPr>
            </w:pPr>
            <w:ins w:id="23" w:author="Wangzhou (Standard &amp; Patent and Pre-Research Dept)" w:date="2021-08-03T05:16: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center"/>
              <w:rPr>
                <w:ins w:id="24" w:author="Wangzhou (Standard &amp; Patent and Pre-Research Dept)" w:date="2021-08-03T05:16:00Z"/>
                <w:rFonts w:ascii="Arial" w:hAnsi="Arial"/>
                <w:b/>
                <w:color w:val="000000"/>
                <w:sz w:val="18"/>
              </w:rPr>
            </w:pPr>
            <w:ins w:id="25" w:author="Wangzhou (Standard &amp; Patent and Pre-Research Dept)" w:date="2021-08-03T05:16: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BB59BD" w:rsidRDefault="00BB59BD" w:rsidP="00D91D5F">
            <w:pPr>
              <w:keepNext/>
              <w:keepLines/>
              <w:spacing w:after="0"/>
              <w:jc w:val="center"/>
              <w:rPr>
                <w:ins w:id="26" w:author="Wangzhou (Standard &amp; Patent and Pre-Research Dept)" w:date="2021-08-03T05:16:00Z"/>
                <w:rFonts w:ascii="Arial" w:hAnsi="Arial"/>
                <w:b/>
                <w:color w:val="000000"/>
                <w:sz w:val="18"/>
              </w:rPr>
            </w:pPr>
            <w:ins w:id="27" w:author="Wangzhou (Standard &amp; Patent and Pre-Research Dept)" w:date="2021-08-03T05:1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BB59BD" w:rsidRDefault="00BB59BD" w:rsidP="00D91D5F">
            <w:pPr>
              <w:keepNext/>
              <w:keepLines/>
              <w:spacing w:after="0"/>
              <w:jc w:val="center"/>
              <w:rPr>
                <w:ins w:id="28" w:author="Wangzhou (Standard &amp; Patent and Pre-Research Dept)" w:date="2021-08-03T05:16:00Z"/>
                <w:rFonts w:ascii="Arial" w:hAnsi="Arial"/>
                <w:b/>
                <w:color w:val="000000"/>
                <w:sz w:val="18"/>
              </w:rPr>
            </w:pPr>
            <w:ins w:id="29" w:author="Wangzhou (Standard &amp; Patent and Pre-Research Dept)" w:date="2021-08-03T05:1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center"/>
              <w:rPr>
                <w:ins w:id="30" w:author="Wangzhou (Standard &amp; Patent and Pre-Research Dept)" w:date="2021-08-03T05:16:00Z"/>
                <w:rFonts w:ascii="Arial" w:hAnsi="Arial"/>
                <w:b/>
                <w:color w:val="000000"/>
                <w:sz w:val="18"/>
              </w:rPr>
            </w:pPr>
            <w:ins w:id="31" w:author="Wangzhou (Standard &amp; Patent and Pre-Research Dept)" w:date="2021-08-03T05:16:00Z">
              <w:r>
                <w:rPr>
                  <w:rFonts w:ascii="Arial" w:hAnsi="Arial"/>
                  <w:b/>
                  <w:color w:val="000000"/>
                  <w:sz w:val="18"/>
                </w:rPr>
                <w:t>Duplex Mode</w:t>
              </w:r>
            </w:ins>
          </w:p>
        </w:tc>
      </w:tr>
      <w:tr w:rsidR="00BB59BD" w:rsidTr="00D91D5F">
        <w:trPr>
          <w:trHeight w:val="225"/>
          <w:jc w:val="center"/>
          <w:ins w:id="32" w:author="Wangzhou (Standard &amp; Patent and Pre-Research Dept)" w:date="2021-08-03T05: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spacing w:after="0"/>
              <w:rPr>
                <w:ins w:id="33" w:author="Wangzhou (Standard &amp; Patent and Pre-Research Dept)" w:date="2021-08-03T05:1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spacing w:after="0"/>
              <w:rPr>
                <w:ins w:id="34" w:author="Wangzhou (Standard &amp; Patent and Pre-Research Dept)" w:date="2021-08-03T05:1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BB59BD" w:rsidRDefault="00BB59BD" w:rsidP="00D91D5F">
            <w:pPr>
              <w:keepNext/>
              <w:keepLines/>
              <w:spacing w:after="0"/>
              <w:jc w:val="center"/>
              <w:rPr>
                <w:ins w:id="35" w:author="Wangzhou (Standard &amp; Patent and Pre-Research Dept)" w:date="2021-08-03T05:16:00Z"/>
                <w:rFonts w:ascii="Arial" w:hAnsi="Arial"/>
                <w:b/>
                <w:color w:val="000000"/>
                <w:sz w:val="18"/>
              </w:rPr>
            </w:pPr>
            <w:ins w:id="36" w:author="Wangzhou (Standard &amp; Patent and Pre-Research Dept)" w:date="2021-08-03T05:1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BB59BD" w:rsidRDefault="00BB59BD" w:rsidP="00D91D5F">
            <w:pPr>
              <w:keepNext/>
              <w:keepLines/>
              <w:spacing w:after="0"/>
              <w:jc w:val="center"/>
              <w:rPr>
                <w:ins w:id="37" w:author="Wangzhou (Standard &amp; Patent and Pre-Research Dept)" w:date="2021-08-03T05:16:00Z"/>
                <w:rFonts w:ascii="Arial" w:hAnsi="Arial"/>
                <w:b/>
                <w:color w:val="000000"/>
                <w:sz w:val="18"/>
              </w:rPr>
            </w:pPr>
            <w:ins w:id="38" w:author="Wangzhou (Standard &amp; Patent and Pre-Research Dept)" w:date="2021-08-03T05:1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spacing w:after="0"/>
              <w:rPr>
                <w:ins w:id="39" w:author="Wangzhou (Standard &amp; Patent and Pre-Research Dept)" w:date="2021-08-03T05:16:00Z"/>
                <w:rFonts w:ascii="Arial" w:hAnsi="Arial"/>
                <w:b/>
                <w:color w:val="000000"/>
                <w:sz w:val="18"/>
              </w:rPr>
            </w:pPr>
          </w:p>
        </w:tc>
      </w:tr>
      <w:tr w:rsidR="00BB59BD" w:rsidTr="00D91D5F">
        <w:trPr>
          <w:trHeight w:val="189"/>
          <w:jc w:val="center"/>
          <w:ins w:id="40" w:author="Wangzhou (Standard &amp; Patent and Pre-Research Dept)" w:date="2021-08-03T05: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spacing w:after="0"/>
              <w:rPr>
                <w:ins w:id="41" w:author="Wangzhou (Standard &amp; Patent and Pre-Research Dept)" w:date="2021-08-03T05:1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spacing w:after="0"/>
              <w:rPr>
                <w:ins w:id="42" w:author="Wangzhou (Standard &amp; Patent and Pre-Research Dept)" w:date="2021-08-03T05:1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center"/>
              <w:rPr>
                <w:ins w:id="43" w:author="Wangzhou (Standard &amp; Patent and Pre-Research Dept)" w:date="2021-08-03T05:16:00Z"/>
                <w:rFonts w:ascii="Arial" w:hAnsi="Arial"/>
                <w:b/>
                <w:color w:val="000000"/>
                <w:sz w:val="18"/>
              </w:rPr>
            </w:pPr>
            <w:ins w:id="44" w:author="Wangzhou (Standard &amp; Patent and Pre-Research Dept)" w:date="2021-08-03T05:1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center"/>
              <w:rPr>
                <w:ins w:id="45" w:author="Wangzhou (Standard &amp; Patent and Pre-Research Dept)" w:date="2021-08-03T05:16:00Z"/>
                <w:rFonts w:ascii="Arial" w:hAnsi="Arial"/>
                <w:b/>
                <w:color w:val="000000"/>
                <w:sz w:val="18"/>
              </w:rPr>
            </w:pPr>
            <w:ins w:id="46" w:author="Wangzhou (Standard &amp; Patent and Pre-Research Dept)" w:date="2021-08-03T05:1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spacing w:after="0"/>
              <w:rPr>
                <w:ins w:id="47" w:author="Wangzhou (Standard &amp; Patent and Pre-Research Dept)" w:date="2021-08-03T05:16:00Z"/>
                <w:rFonts w:ascii="Arial" w:hAnsi="Arial"/>
                <w:b/>
                <w:color w:val="000000"/>
                <w:sz w:val="18"/>
              </w:rPr>
            </w:pPr>
          </w:p>
        </w:tc>
      </w:tr>
      <w:tr w:rsidR="00BB59BD" w:rsidTr="00D91D5F">
        <w:trPr>
          <w:trHeight w:val="225"/>
          <w:jc w:val="center"/>
          <w:ins w:id="48" w:author="Wangzhou (Standard &amp; Patent and Pre-Research Dept)" w:date="2021-08-03T05:1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keepNext/>
              <w:keepLines/>
              <w:spacing w:after="0"/>
              <w:jc w:val="center"/>
              <w:rPr>
                <w:ins w:id="49" w:author="Wangzhou (Standard &amp; Patent and Pre-Research Dept)" w:date="2021-08-03T05:16:00Z"/>
                <w:rFonts w:ascii="Arial" w:hAnsi="Arial"/>
                <w:color w:val="000000"/>
                <w:sz w:val="18"/>
              </w:rPr>
            </w:pPr>
            <w:ins w:id="50" w:author="Wangzhou (Standard &amp; Patent and Pre-Research Dept)" w:date="2021-08-03T05:16:00Z">
              <w:r>
                <w:rPr>
                  <w:rFonts w:ascii="Arial" w:hAnsi="Arial"/>
                  <w:sz w:val="18"/>
                </w:rPr>
                <w:t>CA_n1</w:t>
              </w:r>
              <w:r>
                <w:rPr>
                  <w:rFonts w:ascii="Arial" w:hAnsi="Arial"/>
                  <w:sz w:val="18"/>
                  <w:lang w:val="sv-SE" w:eastAsia="ja-JP"/>
                </w:rPr>
                <w:t>-</w:t>
              </w:r>
              <w:r>
                <w:rPr>
                  <w:rFonts w:ascii="Arial" w:hAnsi="Arial"/>
                  <w:sz w:val="18"/>
                  <w:lang w:val="en-US"/>
                </w:rPr>
                <w:t>n3</w:t>
              </w:r>
              <w:r>
                <w:rPr>
                  <w:rFonts w:ascii="Arial" w:hAnsi="Arial"/>
                  <w:sz w:val="18"/>
                  <w:lang w:val="sv-SE"/>
                </w:rPr>
                <w:t>-n8</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keepNext/>
              <w:keepLines/>
              <w:spacing w:after="0"/>
              <w:jc w:val="center"/>
              <w:rPr>
                <w:ins w:id="51" w:author="Wangzhou (Standard &amp; Patent and Pre-Research Dept)" w:date="2021-08-03T05:16:00Z"/>
                <w:rFonts w:ascii="Arial" w:hAnsi="Arial"/>
                <w:color w:val="000000"/>
                <w:sz w:val="18"/>
              </w:rPr>
            </w:pPr>
            <w:ins w:id="52" w:author="Wangzhou (Standard &amp; Patent and Pre-Research Dept)" w:date="2021-08-03T05:16: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right"/>
              <w:rPr>
                <w:ins w:id="53" w:author="Wangzhou (Standard &amp; Patent and Pre-Research Dept)" w:date="2021-08-03T05:16:00Z"/>
                <w:rFonts w:ascii="Arial" w:hAnsi="Arial" w:cs="Arial"/>
                <w:color w:val="000000"/>
                <w:sz w:val="18"/>
              </w:rPr>
            </w:pPr>
            <w:ins w:id="54" w:author="Wangzhou (Standard &amp; Patent and Pre-Research Dept)" w:date="2021-08-03T05:16: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center"/>
              <w:rPr>
                <w:ins w:id="55" w:author="Wangzhou (Standard &amp; Patent and Pre-Research Dept)" w:date="2021-08-03T05:16:00Z"/>
                <w:rFonts w:ascii="Arial" w:hAnsi="Arial" w:cs="Arial"/>
                <w:color w:val="000000"/>
                <w:sz w:val="18"/>
              </w:rPr>
            </w:pPr>
            <w:ins w:id="56" w:author="Wangzhou (Standard &amp; Patent and Pre-Research Dept)" w:date="2021-08-03T05: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rPr>
                <w:ins w:id="57" w:author="Wangzhou (Standard &amp; Patent and Pre-Research Dept)" w:date="2021-08-03T05:16:00Z"/>
                <w:rFonts w:ascii="Arial" w:hAnsi="Arial" w:cs="Arial"/>
                <w:color w:val="000000"/>
                <w:sz w:val="18"/>
              </w:rPr>
            </w:pPr>
            <w:ins w:id="58" w:author="Wangzhou (Standard &amp; Patent and Pre-Research Dept)" w:date="2021-08-03T05:16: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right"/>
              <w:rPr>
                <w:ins w:id="59" w:author="Wangzhou (Standard &amp; Patent and Pre-Research Dept)" w:date="2021-08-03T05:16:00Z"/>
                <w:rFonts w:ascii="Arial" w:hAnsi="Arial" w:cs="Arial"/>
                <w:color w:val="000000"/>
                <w:sz w:val="18"/>
              </w:rPr>
            </w:pPr>
            <w:ins w:id="60" w:author="Wangzhou (Standard &amp; Patent and Pre-Research Dept)" w:date="2021-08-03T05:16: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center"/>
              <w:rPr>
                <w:ins w:id="61" w:author="Wangzhou (Standard &amp; Patent and Pre-Research Dept)" w:date="2021-08-03T05:16:00Z"/>
                <w:rFonts w:ascii="Arial" w:hAnsi="Arial" w:cs="Arial"/>
                <w:color w:val="000000"/>
                <w:sz w:val="18"/>
              </w:rPr>
            </w:pPr>
            <w:ins w:id="62" w:author="Wangzhou (Standard &amp; Patent and Pre-Research Dept)" w:date="2021-08-03T05: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rPr>
                <w:ins w:id="63" w:author="Wangzhou (Standard &amp; Patent and Pre-Research Dept)" w:date="2021-08-03T05:16:00Z"/>
                <w:rFonts w:ascii="Arial" w:hAnsi="Arial" w:cs="Arial"/>
                <w:color w:val="000000"/>
                <w:sz w:val="18"/>
              </w:rPr>
            </w:pPr>
            <w:ins w:id="64" w:author="Wangzhou (Standard &amp; Patent and Pre-Research Dept)" w:date="2021-08-03T05:16: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keepNext/>
              <w:keepLines/>
              <w:spacing w:after="0"/>
              <w:jc w:val="center"/>
              <w:rPr>
                <w:ins w:id="65" w:author="Wangzhou (Standard &amp; Patent and Pre-Research Dept)" w:date="2021-08-03T05:16:00Z"/>
                <w:rFonts w:ascii="Arial" w:hAnsi="Arial"/>
                <w:color w:val="000000"/>
                <w:sz w:val="18"/>
              </w:rPr>
            </w:pPr>
            <w:ins w:id="66" w:author="Wangzhou (Standard &amp; Patent and Pre-Research Dept)" w:date="2021-08-03T05:16:00Z">
              <w:r>
                <w:rPr>
                  <w:rFonts w:ascii="Arial" w:hAnsi="Arial"/>
                  <w:color w:val="000000"/>
                  <w:sz w:val="18"/>
                </w:rPr>
                <w:t>FDD</w:t>
              </w:r>
            </w:ins>
          </w:p>
        </w:tc>
      </w:tr>
      <w:tr w:rsidR="00BB59BD" w:rsidTr="00D91D5F">
        <w:trPr>
          <w:trHeight w:val="225"/>
          <w:jc w:val="center"/>
          <w:ins w:id="67" w:author="Wangzhou (Standard &amp; Patent and Pre-Research Dept)" w:date="2021-08-03T05: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spacing w:after="0"/>
              <w:rPr>
                <w:ins w:id="68" w:author="Wangzhou (Standard &amp; Patent and Pre-Research Dept)" w:date="2021-08-03T05:16: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keepNext/>
              <w:keepLines/>
              <w:spacing w:after="0"/>
              <w:jc w:val="center"/>
              <w:rPr>
                <w:ins w:id="69" w:author="Wangzhou (Standard &amp; Patent and Pre-Research Dept)" w:date="2021-08-03T05:16:00Z"/>
                <w:rFonts w:ascii="Arial" w:hAnsi="Arial"/>
                <w:color w:val="000000"/>
                <w:sz w:val="18"/>
              </w:rPr>
            </w:pPr>
            <w:ins w:id="70" w:author="Wangzhou (Standard &amp; Patent and Pre-Research Dept)" w:date="2021-08-03T05:16: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right"/>
              <w:rPr>
                <w:ins w:id="71" w:author="Wangzhou (Standard &amp; Patent and Pre-Research Dept)" w:date="2021-08-03T05:16:00Z"/>
                <w:rFonts w:ascii="Arial" w:hAnsi="Arial" w:cs="Arial"/>
                <w:color w:val="000000"/>
                <w:sz w:val="18"/>
              </w:rPr>
            </w:pPr>
            <w:ins w:id="72" w:author="Wangzhou (Standard &amp; Patent and Pre-Research Dept)" w:date="2021-08-03T05:16: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center"/>
              <w:rPr>
                <w:ins w:id="73" w:author="Wangzhou (Standard &amp; Patent and Pre-Research Dept)" w:date="2021-08-03T05:16:00Z"/>
                <w:rFonts w:ascii="Arial" w:hAnsi="Arial" w:cs="Arial"/>
                <w:color w:val="000000"/>
                <w:sz w:val="18"/>
              </w:rPr>
            </w:pPr>
            <w:ins w:id="74" w:author="Wangzhou (Standard &amp; Patent and Pre-Research Dept)" w:date="2021-08-03T05: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rPr>
                <w:ins w:id="75" w:author="Wangzhou (Standard &amp; Patent and Pre-Research Dept)" w:date="2021-08-03T05:16:00Z"/>
                <w:rFonts w:ascii="Arial" w:hAnsi="Arial" w:cs="Arial"/>
                <w:color w:val="000000"/>
                <w:sz w:val="18"/>
              </w:rPr>
            </w:pPr>
            <w:ins w:id="76" w:author="Wangzhou (Standard &amp; Patent and Pre-Research Dept)" w:date="2021-08-03T05:16: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right"/>
              <w:rPr>
                <w:ins w:id="77" w:author="Wangzhou (Standard &amp; Patent and Pre-Research Dept)" w:date="2021-08-03T05:16:00Z"/>
                <w:rFonts w:ascii="Arial" w:hAnsi="Arial" w:cs="Arial"/>
                <w:color w:val="000000"/>
                <w:sz w:val="18"/>
              </w:rPr>
            </w:pPr>
            <w:ins w:id="78" w:author="Wangzhou (Standard &amp; Patent and Pre-Research Dept)" w:date="2021-08-03T05:16: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right"/>
              <w:rPr>
                <w:ins w:id="79" w:author="Wangzhou (Standard &amp; Patent and Pre-Research Dept)" w:date="2021-08-03T05:16:00Z"/>
                <w:rFonts w:ascii="Arial" w:hAnsi="Arial" w:cs="Arial"/>
                <w:color w:val="000000"/>
                <w:sz w:val="18"/>
              </w:rPr>
            </w:pPr>
            <w:ins w:id="80" w:author="Wangzhou (Standard &amp; Patent and Pre-Research Dept)" w:date="2021-08-03T05: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rPr>
                <w:ins w:id="81" w:author="Wangzhou (Standard &amp; Patent and Pre-Research Dept)" w:date="2021-08-03T05:16:00Z"/>
                <w:rFonts w:ascii="Arial" w:hAnsi="Arial" w:cs="Arial"/>
                <w:color w:val="000000"/>
                <w:sz w:val="18"/>
              </w:rPr>
            </w:pPr>
            <w:ins w:id="82" w:author="Wangzhou (Standard &amp; Patent and Pre-Research Dept)" w:date="2021-08-03T05:16: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keepNext/>
              <w:keepLines/>
              <w:spacing w:after="0"/>
              <w:jc w:val="center"/>
              <w:rPr>
                <w:ins w:id="83" w:author="Wangzhou (Standard &amp; Patent and Pre-Research Dept)" w:date="2021-08-03T05:16:00Z"/>
                <w:rFonts w:ascii="Arial" w:hAnsi="Arial"/>
                <w:color w:val="000000"/>
                <w:sz w:val="18"/>
              </w:rPr>
            </w:pPr>
            <w:ins w:id="84" w:author="Wangzhou (Standard &amp; Patent and Pre-Research Dept)" w:date="2021-08-03T05:16:00Z">
              <w:r>
                <w:rPr>
                  <w:rFonts w:ascii="Arial" w:hAnsi="Arial"/>
                  <w:color w:val="000000"/>
                  <w:sz w:val="18"/>
                </w:rPr>
                <w:t>FDD</w:t>
              </w:r>
            </w:ins>
          </w:p>
        </w:tc>
      </w:tr>
      <w:tr w:rsidR="00BB59BD" w:rsidTr="00D91D5F">
        <w:trPr>
          <w:trHeight w:val="225"/>
          <w:jc w:val="center"/>
          <w:ins w:id="85" w:author="Wangzhou (Standard &amp; Patent and Pre-Research Dept)" w:date="2021-08-03T05: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spacing w:after="0"/>
              <w:rPr>
                <w:ins w:id="86" w:author="Wangzhou (Standard &amp; Patent and Pre-Research Dept)" w:date="2021-08-03T05:16: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keepNext/>
              <w:keepLines/>
              <w:spacing w:after="0"/>
              <w:jc w:val="center"/>
              <w:rPr>
                <w:ins w:id="87" w:author="Wangzhou (Standard &amp; Patent and Pre-Research Dept)" w:date="2021-08-03T05:16:00Z"/>
                <w:rFonts w:ascii="Arial" w:hAnsi="Arial"/>
                <w:color w:val="000000"/>
                <w:sz w:val="18"/>
              </w:rPr>
            </w:pPr>
            <w:ins w:id="88" w:author="Wangzhou (Standard &amp; Patent and Pre-Research Dept)" w:date="2021-08-03T05:16: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right"/>
              <w:rPr>
                <w:ins w:id="89" w:author="Wangzhou (Standard &amp; Patent and Pre-Research Dept)" w:date="2021-08-03T05:16:00Z"/>
                <w:rFonts w:ascii="Arial" w:hAnsi="Arial" w:cs="Arial"/>
                <w:color w:val="000000"/>
                <w:sz w:val="18"/>
              </w:rPr>
            </w:pPr>
            <w:ins w:id="90" w:author="Wangzhou (Standard &amp; Patent and Pre-Research Dept)" w:date="2021-08-03T05:16: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center"/>
              <w:rPr>
                <w:ins w:id="91" w:author="Wangzhou (Standard &amp; Patent and Pre-Research Dept)" w:date="2021-08-03T05:16:00Z"/>
                <w:rFonts w:ascii="Arial" w:hAnsi="Arial" w:cs="Arial"/>
                <w:color w:val="000000"/>
                <w:sz w:val="18"/>
              </w:rPr>
            </w:pPr>
            <w:ins w:id="92" w:author="Wangzhou (Standard &amp; Patent and Pre-Research Dept)" w:date="2021-08-03T05: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rPr>
                <w:ins w:id="93" w:author="Wangzhou (Standard &amp; Patent and Pre-Research Dept)" w:date="2021-08-03T05:16:00Z"/>
                <w:rFonts w:ascii="Arial" w:hAnsi="Arial" w:cs="Arial"/>
                <w:color w:val="000000"/>
                <w:sz w:val="18"/>
              </w:rPr>
            </w:pPr>
            <w:ins w:id="94" w:author="Wangzhou (Standard &amp; Patent and Pre-Research Dept)" w:date="2021-08-03T05:16: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right"/>
              <w:rPr>
                <w:ins w:id="95" w:author="Wangzhou (Standard &amp; Patent and Pre-Research Dept)" w:date="2021-08-03T05:16:00Z"/>
                <w:rFonts w:ascii="Arial" w:hAnsi="Arial" w:cs="Arial"/>
                <w:color w:val="000000"/>
                <w:sz w:val="18"/>
              </w:rPr>
            </w:pPr>
            <w:ins w:id="96" w:author="Wangzhou (Standard &amp; Patent and Pre-Research Dept)" w:date="2021-08-03T05:16: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jc w:val="center"/>
              <w:rPr>
                <w:ins w:id="97" w:author="Wangzhou (Standard &amp; Patent and Pre-Research Dept)" w:date="2021-08-03T05:16:00Z"/>
                <w:rFonts w:ascii="Arial" w:hAnsi="Arial" w:cs="Arial"/>
                <w:color w:val="000000"/>
                <w:sz w:val="18"/>
              </w:rPr>
            </w:pPr>
            <w:ins w:id="98" w:author="Wangzhou (Standard &amp; Patent and Pre-Research Dept)" w:date="2021-08-03T05: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BB59BD" w:rsidRDefault="00BB59BD" w:rsidP="00D91D5F">
            <w:pPr>
              <w:keepNext/>
              <w:keepLines/>
              <w:spacing w:after="0"/>
              <w:rPr>
                <w:ins w:id="99" w:author="Wangzhou (Standard &amp; Patent and Pre-Research Dept)" w:date="2021-08-03T05:16:00Z"/>
                <w:rFonts w:ascii="Arial" w:hAnsi="Arial" w:cs="Arial"/>
                <w:color w:val="000000"/>
                <w:sz w:val="18"/>
              </w:rPr>
            </w:pPr>
            <w:ins w:id="100" w:author="Wangzhou (Standard &amp; Patent and Pre-Research Dept)" w:date="2021-08-03T05:16: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BB59BD" w:rsidRDefault="00BB59BD" w:rsidP="00D91D5F">
            <w:pPr>
              <w:keepNext/>
              <w:keepLines/>
              <w:spacing w:after="0"/>
              <w:jc w:val="center"/>
              <w:rPr>
                <w:ins w:id="101" w:author="Wangzhou (Standard &amp; Patent and Pre-Research Dept)" w:date="2021-08-03T05:16:00Z"/>
                <w:rFonts w:ascii="Arial" w:hAnsi="Arial" w:cs="Arial"/>
                <w:color w:val="000000"/>
                <w:sz w:val="18"/>
                <w:szCs w:val="18"/>
              </w:rPr>
            </w:pPr>
            <w:ins w:id="102" w:author="Wangzhou (Standard &amp; Patent and Pre-Research Dept)" w:date="2021-08-03T05:16:00Z">
              <w:r>
                <w:rPr>
                  <w:rFonts w:ascii="Arial" w:hAnsi="Arial" w:cs="Arial"/>
                  <w:color w:val="000000"/>
                  <w:sz w:val="18"/>
                  <w:szCs w:val="18"/>
                </w:rPr>
                <w:t>FDD</w:t>
              </w:r>
            </w:ins>
          </w:p>
        </w:tc>
      </w:tr>
    </w:tbl>
    <w:p w:rsidR="00BB59BD" w:rsidRDefault="00BB59BD" w:rsidP="00BB59BD">
      <w:pPr>
        <w:rPr>
          <w:ins w:id="103" w:author="Wangzhou (Standard &amp; Patent and Pre-Research Dept)" w:date="2021-08-03T05:16:00Z"/>
          <w:lang w:val="en-US"/>
        </w:rPr>
      </w:pPr>
    </w:p>
    <w:p w:rsidR="00BB59BD" w:rsidRPr="0021259E" w:rsidRDefault="00BB59BD" w:rsidP="00BB59BD">
      <w:pPr>
        <w:tabs>
          <w:tab w:val="num" w:pos="680"/>
        </w:tabs>
        <w:spacing w:before="100" w:beforeAutospacing="1" w:afterLines="100" w:after="240"/>
        <w:textAlignment w:val="auto"/>
        <w:outlineLvl w:val="2"/>
        <w:rPr>
          <w:ins w:id="104" w:author="Wangzhou (Standard &amp; Patent and Pre-Research Dept)" w:date="2021-08-03T05:16:00Z"/>
          <w:rFonts w:ascii="Arial" w:eastAsia="Times New Roman" w:hAnsi="Arial"/>
          <w:color w:val="000000"/>
          <w:sz w:val="28"/>
          <w:lang w:val="en-US"/>
        </w:rPr>
      </w:pPr>
      <w:ins w:id="105" w:author="Wangzhou (Standard &amp; Patent and Pre-Research Dept)" w:date="2021-08-03T05:16:00Z">
        <w:r>
          <w:rPr>
            <w:rFonts w:ascii="Arial" w:eastAsia="Times New Roman" w:hAnsi="Arial"/>
            <w:color w:val="000000"/>
            <w:sz w:val="28"/>
            <w:lang w:val="en-US"/>
          </w:rPr>
          <w:t>6.x</w:t>
        </w:r>
        <w:r w:rsidRPr="0021259E">
          <w:rPr>
            <w:rFonts w:ascii="Arial" w:eastAsia="Times New Roman" w:hAnsi="Arial"/>
            <w:color w:val="000000"/>
            <w:sz w:val="28"/>
            <w:lang w:val="en-US"/>
          </w:rPr>
          <w:t>.2</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BB59BD" w:rsidRDefault="00BB59BD" w:rsidP="00BB59BD">
      <w:pPr>
        <w:keepNext/>
        <w:keepLines/>
        <w:spacing w:before="60"/>
        <w:jc w:val="center"/>
        <w:textAlignment w:val="auto"/>
        <w:rPr>
          <w:ins w:id="106" w:author="Wangzhou (Standard &amp; Patent and Pre-Research Dept)" w:date="2021-08-03T05:16:00Z"/>
          <w:rFonts w:ascii="Arial" w:eastAsia="Times New Roman" w:hAnsi="Arial" w:cs="Arial"/>
          <w:b/>
          <w:color w:val="000000"/>
          <w:lang w:eastAsia="en-US"/>
        </w:rPr>
      </w:pPr>
      <w:ins w:id="107" w:author="Wangzhou (Standard &amp; Patent and Pre-Research Dept)" w:date="2021-08-03T05:16: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bandwidths per CA configuration for 3DL inter-band CA</w:t>
        </w:r>
      </w:ins>
    </w:p>
    <w:tbl>
      <w:tblPr>
        <w:tblW w:w="11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rsidR="00BB59BD" w:rsidRPr="0004079F" w:rsidTr="00D91D5F">
        <w:trPr>
          <w:trHeight w:val="183"/>
          <w:jc w:val="center"/>
          <w:ins w:id="108" w:author="Wangzhou (Standard &amp; Patent and Pre-Research Dept)" w:date="2021-08-03T05:16:00Z"/>
        </w:trPr>
        <w:tc>
          <w:tcPr>
            <w:tcW w:w="1368" w:type="dxa"/>
            <w:tcBorders>
              <w:top w:val="single" w:sz="4" w:space="0" w:color="auto"/>
              <w:left w:val="single" w:sz="4" w:space="0" w:color="auto"/>
              <w:bottom w:val="nil"/>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09" w:author="Wangzhou (Standard &amp; Patent and Pre-Research Dept)" w:date="2021-08-03T05:16:00Z"/>
                <w:rFonts w:ascii="Arial" w:hAnsi="Arial"/>
                <w:b/>
                <w:sz w:val="18"/>
              </w:rPr>
            </w:pPr>
            <w:ins w:id="110" w:author="Wangzhou (Standard &amp; Patent and Pre-Research Dept)" w:date="2021-08-03T05:16:00Z">
              <w:r w:rsidRPr="0004079F">
                <w:rPr>
                  <w:rFonts w:ascii="Arial" w:hAnsi="Arial"/>
                  <w:b/>
                  <w:sz w:val="18"/>
                  <w:lang w:val="x-none" w:eastAsia="en-US"/>
                </w:rPr>
                <w:t>NR CA configuration</w:t>
              </w:r>
            </w:ins>
          </w:p>
        </w:tc>
        <w:tc>
          <w:tcPr>
            <w:tcW w:w="1604" w:type="dxa"/>
            <w:tcBorders>
              <w:top w:val="single" w:sz="4" w:space="0" w:color="auto"/>
              <w:left w:val="single" w:sz="4" w:space="0" w:color="auto"/>
              <w:bottom w:val="nil"/>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11" w:author="Wangzhou (Standard &amp; Patent and Pre-Research Dept)" w:date="2021-08-03T05:16:00Z"/>
                <w:rFonts w:ascii="Arial" w:hAnsi="Arial"/>
                <w:b/>
                <w:sz w:val="18"/>
                <w:lang w:val="en-US"/>
              </w:rPr>
            </w:pPr>
            <w:ins w:id="112" w:author="Wangzhou (Standard &amp; Patent and Pre-Research Dept)" w:date="2021-08-03T05:16: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13" w:author="Wangzhou (Standard &amp; Patent and Pre-Research Dept)" w:date="2021-08-03T05:16:00Z"/>
                <w:rFonts w:ascii="Arial" w:hAnsi="Arial"/>
                <w:b/>
                <w:sz w:val="18"/>
                <w:lang w:val="en-US"/>
              </w:rPr>
            </w:pPr>
            <w:ins w:id="114" w:author="Wangzhou (Standard &amp; Patent and Pre-Research Dept)" w:date="2021-08-03T05:16:00Z">
              <w:r w:rsidRPr="0004079F">
                <w:rPr>
                  <w:rFonts w:ascii="Arial" w:hAnsi="Arial"/>
                  <w:b/>
                  <w:sz w:val="18"/>
                  <w:lang w:val="x-none" w:eastAsia="en-US"/>
                </w:rPr>
                <w:t>NR Band</w:t>
              </w:r>
            </w:ins>
          </w:p>
        </w:tc>
        <w:tc>
          <w:tcPr>
            <w:tcW w:w="6932" w:type="dxa"/>
            <w:gridSpan w:val="14"/>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15" w:author="Wangzhou (Standard &amp; Patent and Pre-Research Dept)" w:date="2021-08-03T05:16:00Z"/>
                <w:rFonts w:ascii="Arial" w:hAnsi="Arial"/>
                <w:b/>
                <w:sz w:val="18"/>
                <w:lang w:eastAsia="en-US"/>
              </w:rPr>
            </w:pPr>
            <w:ins w:id="116" w:author="Wangzhou (Standard &amp; Patent and Pre-Research Dept)" w:date="2021-08-03T05:16: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17" w:author="Wangzhou (Standard &amp; Patent and Pre-Research Dept)" w:date="2021-08-03T05:16:00Z"/>
                <w:rFonts w:ascii="Arial" w:hAnsi="Arial"/>
                <w:b/>
                <w:sz w:val="18"/>
                <w:lang w:val="en-US"/>
              </w:rPr>
            </w:pPr>
            <w:ins w:id="118" w:author="Wangzhou (Standard &amp; Patent and Pre-Research Dept)" w:date="2021-08-03T05:16:00Z">
              <w:r w:rsidRPr="0004079F">
                <w:rPr>
                  <w:rFonts w:ascii="Arial" w:hAnsi="Arial"/>
                  <w:b/>
                  <w:sz w:val="18"/>
                  <w:lang w:val="x-none" w:eastAsia="en-US"/>
                </w:rPr>
                <w:t>Bandwidth combination set</w:t>
              </w:r>
            </w:ins>
          </w:p>
        </w:tc>
      </w:tr>
      <w:tr w:rsidR="00BB59BD" w:rsidRPr="0004079F" w:rsidTr="00D91D5F">
        <w:trPr>
          <w:trHeight w:val="183"/>
          <w:jc w:val="center"/>
          <w:ins w:id="119" w:author="Wangzhou (Standard &amp; Patent and Pre-Research Dept)" w:date="2021-08-03T05:16:00Z"/>
        </w:trPr>
        <w:tc>
          <w:tcPr>
            <w:tcW w:w="1368" w:type="dxa"/>
            <w:tcBorders>
              <w:top w:val="nil"/>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20" w:author="Wangzhou (Standard &amp; Patent and Pre-Research Dept)" w:date="2021-08-03T05:16:00Z"/>
                <w:rFonts w:ascii="Arial" w:hAnsi="Arial"/>
                <w:b/>
                <w:sz w:val="18"/>
              </w:rPr>
            </w:pPr>
          </w:p>
        </w:tc>
        <w:tc>
          <w:tcPr>
            <w:tcW w:w="1604" w:type="dxa"/>
            <w:tcBorders>
              <w:top w:val="nil"/>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21" w:author="Wangzhou (Standard &amp; Patent and Pre-Research Dept)" w:date="2021-08-03T05:16: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22" w:author="Wangzhou (Standard &amp; Patent and Pre-Research Dept)" w:date="2021-08-03T05:16: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23" w:author="Wangzhou (Standard &amp; Patent and Pre-Research Dept)" w:date="2021-08-03T05:16:00Z"/>
                <w:rFonts w:ascii="Arial" w:hAnsi="Arial"/>
                <w:b/>
                <w:sz w:val="18"/>
                <w:lang w:val="en-US"/>
              </w:rPr>
            </w:pPr>
            <w:ins w:id="124" w:author="Wangzhou (Standard &amp; Patent and Pre-Research Dept)" w:date="2021-08-03T05:16:00Z">
              <w:r w:rsidRPr="0004079F">
                <w:rPr>
                  <w:rFonts w:ascii="Arial" w:hAnsi="Arial"/>
                  <w:b/>
                  <w:sz w:val="18"/>
                  <w:lang w:val="x-none" w:eastAsia="en-US"/>
                </w:rPr>
                <w:t>5</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25" w:author="Wangzhou (Standard &amp; Patent and Pre-Research Dept)" w:date="2021-08-03T05:16:00Z"/>
                <w:rFonts w:ascii="Arial" w:hAnsi="Arial"/>
                <w:b/>
                <w:sz w:val="18"/>
                <w:szCs w:val="18"/>
              </w:rPr>
            </w:pPr>
            <w:ins w:id="126" w:author="Wangzhou (Standard &amp; Patent and Pre-Research Dept)" w:date="2021-08-03T05:16:00Z">
              <w:r w:rsidRPr="0004079F">
                <w:rPr>
                  <w:rFonts w:ascii="Arial" w:hAnsi="Arial"/>
                  <w:b/>
                  <w:sz w:val="18"/>
                  <w:lang w:val="x-none" w:eastAsia="en-US"/>
                </w:rPr>
                <w:t>10</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27" w:author="Wangzhou (Standard &amp; Patent and Pre-Research Dept)" w:date="2021-08-03T05:16:00Z"/>
                <w:rFonts w:ascii="Arial" w:hAnsi="Arial"/>
                <w:b/>
                <w:sz w:val="18"/>
                <w:szCs w:val="18"/>
                <w:lang w:val="x-none"/>
              </w:rPr>
            </w:pPr>
            <w:ins w:id="128" w:author="Wangzhou (Standard &amp; Patent and Pre-Research Dept)" w:date="2021-08-03T05:16: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29" w:author="Wangzhou (Standard &amp; Patent and Pre-Research Dept)" w:date="2021-08-03T05:16:00Z"/>
                <w:rFonts w:ascii="Arial" w:hAnsi="Arial"/>
                <w:b/>
                <w:sz w:val="18"/>
                <w:szCs w:val="18"/>
                <w:lang w:val="x-none"/>
              </w:rPr>
            </w:pPr>
            <w:ins w:id="130" w:author="Wangzhou (Standard &amp; Patent and Pre-Research Dept)" w:date="2021-08-03T05:16: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31" w:author="Wangzhou (Standard &amp; Patent and Pre-Research Dept)" w:date="2021-08-03T05:16:00Z"/>
                <w:rFonts w:ascii="Arial" w:eastAsia="Yu Mincho" w:hAnsi="Arial"/>
                <w:b/>
                <w:sz w:val="18"/>
                <w:szCs w:val="18"/>
                <w:lang w:val="x-none" w:eastAsia="en-US"/>
              </w:rPr>
            </w:pPr>
            <w:ins w:id="132" w:author="Wangzhou (Standard &amp; Patent and Pre-Research Dept)" w:date="2021-08-03T05:16: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33" w:author="Wangzhou (Standard &amp; Patent and Pre-Research Dept)" w:date="2021-08-03T05:16:00Z"/>
                <w:rFonts w:ascii="Arial" w:eastAsia="Yu Mincho" w:hAnsi="Arial"/>
                <w:b/>
                <w:sz w:val="18"/>
                <w:szCs w:val="18"/>
                <w:lang w:val="x-none" w:eastAsia="en-US"/>
              </w:rPr>
            </w:pPr>
            <w:ins w:id="134" w:author="Wangzhou (Standard &amp; Patent and Pre-Research Dept)" w:date="2021-08-03T05:16: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35" w:author="Wangzhou (Standard &amp; Patent and Pre-Research Dept)" w:date="2021-08-03T05:16:00Z"/>
                <w:rFonts w:ascii="Arial" w:eastAsia="Yu Mincho" w:hAnsi="Arial"/>
                <w:b/>
                <w:sz w:val="18"/>
                <w:szCs w:val="18"/>
                <w:lang w:val="x-none" w:eastAsia="en-US"/>
              </w:rPr>
            </w:pPr>
            <w:ins w:id="136" w:author="Wangzhou (Standard &amp; Patent and Pre-Research Dept)" w:date="2021-08-03T05:16: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37" w:author="Wangzhou (Standard &amp; Patent and Pre-Research Dept)" w:date="2021-08-03T05:16:00Z"/>
                <w:rFonts w:ascii="Arial" w:eastAsia="Yu Mincho" w:hAnsi="Arial"/>
                <w:b/>
                <w:sz w:val="18"/>
                <w:szCs w:val="18"/>
                <w:lang w:val="x-none" w:eastAsia="en-US"/>
              </w:rPr>
            </w:pPr>
            <w:ins w:id="138" w:author="Wangzhou (Standard &amp; Patent and Pre-Research Dept)" w:date="2021-08-03T05:16: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39" w:author="Wangzhou (Standard &amp; Patent and Pre-Research Dept)" w:date="2021-08-03T05:16:00Z"/>
                <w:rFonts w:ascii="Arial" w:eastAsia="等线" w:hAnsi="Arial"/>
                <w:b/>
                <w:sz w:val="18"/>
                <w:szCs w:val="18"/>
                <w:lang w:val="en-US"/>
              </w:rPr>
            </w:pPr>
            <w:ins w:id="140" w:author="Wangzhou (Standard &amp; Patent and Pre-Research Dept)" w:date="2021-08-03T05:16: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41" w:author="Wangzhou (Standard &amp; Patent and Pre-Research Dept)" w:date="2021-08-03T05:16:00Z"/>
                <w:rFonts w:ascii="Arial" w:hAnsi="Arial"/>
                <w:b/>
                <w:sz w:val="18"/>
              </w:rPr>
            </w:pPr>
            <w:ins w:id="142" w:author="Wangzhou (Standard &amp; Patent and Pre-Research Dept)" w:date="2021-08-03T05:16: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43" w:author="Wangzhou (Standard &amp; Patent and Pre-Research Dept)" w:date="2021-08-03T05:16:00Z"/>
                <w:rFonts w:ascii="Arial" w:hAnsi="Arial"/>
                <w:b/>
                <w:sz w:val="18"/>
                <w:szCs w:val="18"/>
                <w:lang w:val="en-US"/>
              </w:rPr>
            </w:pPr>
            <w:ins w:id="144" w:author="Wangzhou (Standard &amp; Patent and Pre-Research Dept)" w:date="2021-08-03T05:16: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45" w:author="Wangzhou (Standard &amp; Patent and Pre-Research Dept)" w:date="2021-08-03T05:16:00Z"/>
                <w:rFonts w:ascii="Arial" w:hAnsi="Arial"/>
                <w:b/>
                <w:sz w:val="18"/>
                <w:szCs w:val="18"/>
                <w:lang w:val="en-US"/>
              </w:rPr>
            </w:pPr>
            <w:ins w:id="146" w:author="Wangzhou (Standard &amp; Patent and Pre-Research Dept)" w:date="2021-08-03T05:16: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47" w:author="Wangzhou (Standard &amp; Patent and Pre-Research Dept)" w:date="2021-08-03T05:16:00Z"/>
                <w:rFonts w:ascii="Arial" w:hAnsi="Arial"/>
                <w:b/>
                <w:sz w:val="18"/>
                <w:szCs w:val="18"/>
                <w:lang w:val="en-US"/>
              </w:rPr>
            </w:pPr>
            <w:ins w:id="148" w:author="Wangzhou (Standard &amp; Patent and Pre-Research Dept)" w:date="2021-08-03T05:16: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49" w:author="Wangzhou (Standard &amp; Patent and Pre-Research Dept)" w:date="2021-08-03T05:16:00Z"/>
                <w:rFonts w:ascii="Arial" w:hAnsi="Arial"/>
                <w:b/>
                <w:sz w:val="18"/>
                <w:lang w:val="en-US"/>
              </w:rPr>
            </w:pPr>
          </w:p>
        </w:tc>
      </w:tr>
      <w:tr w:rsidR="00BB59BD" w:rsidRPr="0004079F" w:rsidTr="00D91D5F">
        <w:trPr>
          <w:trHeight w:val="342"/>
          <w:jc w:val="center"/>
          <w:ins w:id="150" w:author="Wangzhou (Standard &amp; Patent and Pre-Research Dept)" w:date="2021-08-03T05:16:00Z"/>
        </w:trPr>
        <w:tc>
          <w:tcPr>
            <w:tcW w:w="1368" w:type="dxa"/>
            <w:vMerge w:val="restart"/>
            <w:tcBorders>
              <w:top w:val="single" w:sz="4" w:space="0" w:color="auto"/>
              <w:left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51" w:author="Wangzhou (Standard &amp; Patent and Pre-Research Dept)" w:date="2021-08-03T05:16:00Z"/>
                <w:rFonts w:ascii="Arial" w:hAnsi="Arial"/>
                <w:sz w:val="18"/>
                <w:lang w:val="en-US" w:eastAsia="en-US"/>
              </w:rPr>
            </w:pPr>
            <w:ins w:id="152" w:author="Wangzhou (Standard &amp; Patent and Pre-Research Dept)" w:date="2021-08-03T05:16: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n3</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ins>
          </w:p>
        </w:tc>
        <w:tc>
          <w:tcPr>
            <w:tcW w:w="1604" w:type="dxa"/>
            <w:vMerge w:val="restart"/>
            <w:tcBorders>
              <w:top w:val="single" w:sz="4" w:space="0" w:color="auto"/>
              <w:left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53" w:author="Wangzhou (Standard &amp; Patent and Pre-Research Dept)" w:date="2021-08-03T05:16:00Z"/>
                <w:rFonts w:ascii="Arial" w:hAnsi="Arial"/>
                <w:sz w:val="18"/>
                <w:lang w:val="en-US" w:eastAsia="en-US"/>
              </w:rPr>
            </w:pPr>
            <w:ins w:id="154" w:author="Wangzhou (Standard &amp; Patent and Pre-Research Dept)" w:date="2021-08-03T05:16: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55" w:author="Wangzhou (Standard &amp; Patent and Pre-Research Dept)" w:date="2021-08-03T05:16:00Z"/>
                <w:rFonts w:ascii="Arial" w:hAnsi="Arial"/>
                <w:sz w:val="18"/>
                <w:lang w:val="en-US" w:eastAsia="en-US"/>
              </w:rPr>
            </w:pPr>
            <w:ins w:id="156" w:author="Wangzhou (Standard &amp; Patent and Pre-Research Dept)" w:date="2021-08-03T05:16:00Z">
              <w:r>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157" w:author="Wangzhou (Standard &amp; Patent and Pre-Research Dept)" w:date="2021-08-03T05:16:00Z"/>
                <w:rFonts w:ascii="Arial" w:eastAsiaTheme="minorEastAsia" w:hAnsi="Arial"/>
                <w:sz w:val="18"/>
                <w:lang w:val="en-US"/>
              </w:rPr>
            </w:pPr>
            <w:ins w:id="158" w:author="Wangzhou (Standard &amp; Patent and Pre-Research Dept)" w:date="2021-08-03T05:16: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159" w:author="Wangzhou (Standard &amp; Patent and Pre-Research Dept)" w:date="2021-08-03T05:16:00Z"/>
                <w:rFonts w:ascii="Arial" w:eastAsiaTheme="minorEastAsia" w:hAnsi="Arial"/>
                <w:sz w:val="18"/>
                <w:szCs w:val="18"/>
              </w:rPr>
            </w:pPr>
            <w:ins w:id="160" w:author="Wangzhou (Standard &amp; Patent and Pre-Research Dept)" w:date="2021-08-03T05:16: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161" w:author="Wangzhou (Standard &amp; Patent and Pre-Research Dept)" w:date="2021-08-03T05:16:00Z"/>
                <w:rFonts w:ascii="Arial" w:eastAsiaTheme="minorEastAsia" w:hAnsi="Arial"/>
                <w:sz w:val="18"/>
                <w:szCs w:val="18"/>
              </w:rPr>
            </w:pPr>
            <w:ins w:id="162" w:author="Wangzhou (Standard &amp; Patent and Pre-Research Dept)" w:date="2021-08-03T05:16: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163" w:author="Wangzhou (Standard &amp; Patent and Pre-Research Dept)" w:date="2021-08-03T05:16:00Z"/>
                <w:rFonts w:ascii="Arial" w:eastAsiaTheme="minorEastAsia" w:hAnsi="Arial"/>
                <w:sz w:val="18"/>
                <w:szCs w:val="18"/>
              </w:rPr>
            </w:pPr>
            <w:ins w:id="164" w:author="Wangzhou (Standard &amp; Patent and Pre-Research Dept)" w:date="2021-08-03T05:16: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BB59BD" w:rsidRPr="00270C16" w:rsidRDefault="00BB59BD" w:rsidP="00D91D5F">
            <w:pPr>
              <w:keepNext/>
              <w:keepLines/>
              <w:spacing w:after="0"/>
              <w:jc w:val="center"/>
              <w:rPr>
                <w:ins w:id="165" w:author="Wangzhou (Standard &amp; Patent and Pre-Research Dept)" w:date="2021-08-03T05:16:00Z"/>
                <w:rFonts w:ascii="Arial" w:eastAsia="Yu Mincho"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BB59BD" w:rsidRPr="00270C16" w:rsidRDefault="00BB59BD" w:rsidP="00D91D5F">
            <w:pPr>
              <w:keepNext/>
              <w:keepLines/>
              <w:spacing w:after="0"/>
              <w:jc w:val="center"/>
              <w:rPr>
                <w:ins w:id="166" w:author="Wangzhou (Standard &amp; Patent and Pre-Research Dept)" w:date="2021-08-03T05:16: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BB59BD" w:rsidRPr="00270C16" w:rsidRDefault="00BB59BD" w:rsidP="00D91D5F">
            <w:pPr>
              <w:keepNext/>
              <w:keepLines/>
              <w:spacing w:after="0"/>
              <w:jc w:val="center"/>
              <w:rPr>
                <w:ins w:id="167" w:author="Wangzhou (Standard &amp; Patent and Pre-Research Dept)" w:date="2021-08-03T05:16: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68" w:author="Wangzhou (Standard &amp; Patent and Pre-Research Dept)" w:date="2021-08-03T05:16: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69" w:author="Wangzhou (Standard &amp; Patent and Pre-Research Dept)" w:date="2021-08-03T05:16: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70" w:author="Wangzhou (Standard &amp; Patent and Pre-Research Dept)" w:date="2021-08-03T05:16: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71" w:author="Wangzhou (Standard &amp; Patent and Pre-Research Dept)" w:date="2021-08-03T05:16: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72" w:author="Wangzhou (Standard &amp; Patent and Pre-Research Dept)" w:date="2021-08-03T05:16: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73" w:author="Wangzhou (Standard &amp; Patent and Pre-Research Dept)" w:date="2021-08-03T05:16: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74" w:author="Wangzhou (Standard &amp; Patent and Pre-Research Dept)" w:date="2021-08-03T05:16:00Z"/>
                <w:rFonts w:ascii="Arial" w:hAnsi="Arial"/>
                <w:sz w:val="18"/>
                <w:lang w:val="en-US"/>
              </w:rPr>
            </w:pPr>
            <w:ins w:id="175" w:author="Wangzhou (Standard &amp; Patent and Pre-Research Dept)" w:date="2021-08-03T05:16:00Z">
              <w:r w:rsidRPr="0004079F">
                <w:rPr>
                  <w:rFonts w:ascii="Arial" w:hAnsi="Arial"/>
                  <w:sz w:val="18"/>
                  <w:lang w:val="en-US"/>
                </w:rPr>
                <w:t>0</w:t>
              </w:r>
            </w:ins>
          </w:p>
        </w:tc>
      </w:tr>
      <w:tr w:rsidR="00BB59BD" w:rsidRPr="0004079F" w:rsidTr="00D91D5F">
        <w:trPr>
          <w:trHeight w:val="28"/>
          <w:jc w:val="center"/>
          <w:ins w:id="176" w:author="Wangzhou (Standard &amp; Patent and Pre-Research Dept)" w:date="2021-08-03T05:16:00Z"/>
        </w:trPr>
        <w:tc>
          <w:tcPr>
            <w:tcW w:w="1368" w:type="dxa"/>
            <w:vMerge/>
            <w:tcBorders>
              <w:left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77" w:author="Wangzhou (Standard &amp; Patent and Pre-Research Dept)" w:date="2021-08-03T05:16:00Z"/>
                <w:rFonts w:ascii="Arial" w:hAnsi="Arial"/>
                <w:sz w:val="18"/>
                <w:lang w:val="en-US" w:eastAsia="en-US"/>
              </w:rPr>
            </w:pPr>
          </w:p>
        </w:tc>
        <w:tc>
          <w:tcPr>
            <w:tcW w:w="1604" w:type="dxa"/>
            <w:vMerge/>
            <w:tcBorders>
              <w:left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78" w:author="Wangzhou (Standard &amp; Patent and Pre-Research Dept)" w:date="2021-08-03T05:16: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179" w:author="Wangzhou (Standard &amp; Patent and Pre-Research Dept)" w:date="2021-08-03T05:16:00Z"/>
                <w:rFonts w:ascii="Arial" w:hAnsi="Arial"/>
                <w:sz w:val="18"/>
                <w:lang w:val="en-US" w:eastAsia="en-US"/>
              </w:rPr>
            </w:pPr>
            <w:ins w:id="180" w:author="Wangzhou (Standard &amp; Patent and Pre-Research Dept)" w:date="2021-08-03T05:16: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181" w:author="Wangzhou (Standard &amp; Patent and Pre-Research Dept)" w:date="2021-08-03T05:16:00Z"/>
                <w:rFonts w:ascii="Arial" w:eastAsiaTheme="minorEastAsia" w:hAnsi="Arial"/>
                <w:sz w:val="18"/>
                <w:lang w:val="en-US"/>
              </w:rPr>
            </w:pPr>
            <w:ins w:id="182" w:author="Wangzhou (Standard &amp; Patent and Pre-Research Dept)" w:date="2021-08-03T05:16: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183" w:author="Wangzhou (Standard &amp; Patent and Pre-Research Dept)" w:date="2021-08-03T05:16:00Z"/>
                <w:rFonts w:ascii="Arial" w:eastAsiaTheme="minorEastAsia" w:hAnsi="Arial"/>
                <w:sz w:val="18"/>
                <w:szCs w:val="18"/>
              </w:rPr>
            </w:pPr>
            <w:ins w:id="184" w:author="Wangzhou (Standard &amp; Patent and Pre-Research Dept)" w:date="2021-08-03T05:16:00Z">
              <w:r w:rsidRPr="00270C16">
                <w:rPr>
                  <w:rFonts w:ascii="Arial" w:eastAsiaTheme="minorEastAsia" w:hAnsi="Arial" w:hint="eastAsia"/>
                  <w:sz w:val="18"/>
                  <w:szCs w:val="18"/>
                </w:rPr>
                <w:t>10</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185" w:author="Wangzhou (Standard &amp; Patent and Pre-Research Dept)" w:date="2021-08-03T05:16:00Z"/>
                <w:rFonts w:ascii="Arial" w:eastAsiaTheme="minorEastAsia" w:hAnsi="Arial"/>
                <w:sz w:val="18"/>
                <w:szCs w:val="18"/>
              </w:rPr>
            </w:pPr>
            <w:ins w:id="186" w:author="Wangzhou (Standard &amp; Patent and Pre-Research Dept)" w:date="2021-08-03T05:16: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187" w:author="Wangzhou (Standard &amp; Patent and Pre-Research Dept)" w:date="2021-08-03T05:16:00Z"/>
                <w:rFonts w:ascii="Arial" w:eastAsiaTheme="minorEastAsia" w:hAnsi="Arial"/>
                <w:sz w:val="18"/>
                <w:szCs w:val="18"/>
              </w:rPr>
            </w:pPr>
            <w:ins w:id="188" w:author="Wangzhou (Standard &amp; Patent and Pre-Research Dept)" w:date="2021-08-03T05:16: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189" w:author="Wangzhou (Standard &amp; Patent and Pre-Research Dept)" w:date="2021-08-03T05:16:00Z"/>
                <w:rFonts w:ascii="Arial" w:eastAsiaTheme="minorEastAsia" w:hAnsi="Arial"/>
                <w:sz w:val="18"/>
                <w:szCs w:val="18"/>
              </w:rPr>
            </w:pPr>
            <w:ins w:id="190" w:author="Wangzhou (Standard &amp; Patent and Pre-Research Dept)" w:date="2021-08-03T05:16:00Z">
              <w:r w:rsidRPr="00270C16">
                <w:rPr>
                  <w:rFonts w:ascii="Arial" w:eastAsiaTheme="minorEastAsia" w:hAnsi="Arial" w:hint="eastAsia"/>
                  <w:sz w:val="18"/>
                  <w:szCs w:val="18"/>
                </w:rPr>
                <w:t>25</w:t>
              </w:r>
            </w:ins>
          </w:p>
        </w:tc>
        <w:tc>
          <w:tcPr>
            <w:tcW w:w="55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191" w:author="Wangzhou (Standard &amp; Patent and Pre-Research Dept)" w:date="2021-08-03T05:16:00Z"/>
                <w:rFonts w:ascii="Arial" w:eastAsiaTheme="minorEastAsia" w:hAnsi="Arial"/>
                <w:sz w:val="18"/>
                <w:szCs w:val="18"/>
              </w:rPr>
            </w:pPr>
            <w:ins w:id="192" w:author="Wangzhou (Standard &amp; Patent and Pre-Research Dept)" w:date="2021-08-03T05:16:00Z">
              <w:r w:rsidRPr="00270C16">
                <w:rPr>
                  <w:rFonts w:ascii="Arial" w:eastAsiaTheme="minorEastAsia" w:hAnsi="Arial" w:hint="eastAsia"/>
                  <w:sz w:val="18"/>
                  <w:szCs w:val="18"/>
                </w:rPr>
                <w:t>30</w:t>
              </w:r>
            </w:ins>
          </w:p>
        </w:tc>
        <w:tc>
          <w:tcPr>
            <w:tcW w:w="522" w:type="dxa"/>
            <w:tcBorders>
              <w:top w:val="single" w:sz="4" w:space="0" w:color="auto"/>
              <w:left w:val="single" w:sz="4" w:space="0" w:color="auto"/>
              <w:bottom w:val="single" w:sz="4" w:space="0" w:color="auto"/>
              <w:right w:val="single" w:sz="4" w:space="0" w:color="auto"/>
            </w:tcBorders>
          </w:tcPr>
          <w:p w:rsidR="00BB59BD" w:rsidRPr="00270C16" w:rsidRDefault="00BB59BD" w:rsidP="00D91D5F">
            <w:pPr>
              <w:keepNext/>
              <w:keepLines/>
              <w:spacing w:after="0"/>
              <w:jc w:val="center"/>
              <w:rPr>
                <w:ins w:id="193" w:author="Wangzhou (Standard &amp; Patent and Pre-Research Dept)" w:date="2021-08-03T05:16: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94" w:author="Wangzhou (Standard &amp; Patent and Pre-Research Dept)" w:date="2021-08-03T05:16: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95" w:author="Wangzhou (Standard &amp; Patent and Pre-Research Dept)" w:date="2021-08-03T05:16: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96" w:author="Wangzhou (Standard &amp; Patent and Pre-Research Dept)" w:date="2021-08-03T05:16: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97" w:author="Wangzhou (Standard &amp; Patent and Pre-Research Dept)" w:date="2021-08-03T05:16: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98" w:author="Wangzhou (Standard &amp; Patent and Pre-Research Dept)" w:date="2021-08-03T05:16: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199" w:author="Wangzhou (Standard &amp; Patent and Pre-Research Dept)" w:date="2021-08-03T05:16: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200" w:author="Wangzhou (Standard &amp; Patent and Pre-Research Dept)" w:date="2021-08-03T05:16:00Z"/>
                <w:rFonts w:ascii="Arial" w:hAnsi="Arial"/>
                <w:sz w:val="18"/>
                <w:lang w:val="en-US"/>
              </w:rPr>
            </w:pPr>
          </w:p>
        </w:tc>
      </w:tr>
      <w:tr w:rsidR="00BB59BD" w:rsidRPr="0004079F" w:rsidTr="00D91D5F">
        <w:trPr>
          <w:trHeight w:val="28"/>
          <w:jc w:val="center"/>
          <w:ins w:id="201" w:author="Wangzhou (Standard &amp; Patent and Pre-Research Dept)" w:date="2021-08-03T05:16:00Z"/>
        </w:trPr>
        <w:tc>
          <w:tcPr>
            <w:tcW w:w="1368" w:type="dxa"/>
            <w:vMerge/>
            <w:tcBorders>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202" w:author="Wangzhou (Standard &amp; Patent and Pre-Research Dept)" w:date="2021-08-03T05:16: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203" w:author="Wangzhou (Standard &amp; Patent and Pre-Research Dept)" w:date="2021-08-03T05:16: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BB59BD" w:rsidRPr="0004079F" w:rsidRDefault="00BB59BD" w:rsidP="00D91D5F">
            <w:pPr>
              <w:keepNext/>
              <w:keepLines/>
              <w:overflowPunct/>
              <w:autoSpaceDE/>
              <w:autoSpaceDN/>
              <w:adjustRightInd/>
              <w:spacing w:after="0"/>
              <w:jc w:val="center"/>
              <w:textAlignment w:val="auto"/>
              <w:rPr>
                <w:ins w:id="204" w:author="Wangzhou (Standard &amp; Patent and Pre-Research Dept)" w:date="2021-08-03T05:16:00Z"/>
                <w:rFonts w:ascii="Arial" w:hAnsi="Arial"/>
                <w:sz w:val="18"/>
                <w:lang w:val="en-US" w:eastAsia="en-US"/>
              </w:rPr>
            </w:pPr>
            <w:ins w:id="205" w:author="Wangzhou (Standard &amp; Patent and Pre-Research Dept)" w:date="2021-08-03T05:16: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206" w:author="Wangzhou (Standard &amp; Patent and Pre-Research Dept)" w:date="2021-08-03T05:16:00Z"/>
                <w:rFonts w:ascii="Arial" w:eastAsiaTheme="minorEastAsia" w:hAnsi="Arial"/>
                <w:sz w:val="18"/>
                <w:lang w:val="en-US"/>
              </w:rPr>
            </w:pPr>
            <w:ins w:id="207" w:author="Wangzhou (Standard &amp; Patent and Pre-Research Dept)" w:date="2021-08-03T05:16:00Z">
              <w:r w:rsidRPr="00270C16">
                <w:rPr>
                  <w:rFonts w:ascii="Arial" w:eastAsiaTheme="minorEastAsia" w:hAnsi="Arial" w:hint="eastAsia"/>
                  <w:sz w:val="18"/>
                  <w:lang w:val="en-US"/>
                </w:rPr>
                <w:t>5</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208" w:author="Wangzhou (Standard &amp; Patent and Pre-Research Dept)" w:date="2021-08-03T05:16:00Z"/>
                <w:rFonts w:ascii="Arial" w:eastAsiaTheme="minorEastAsia" w:hAnsi="Arial"/>
                <w:sz w:val="18"/>
                <w:szCs w:val="18"/>
                <w:lang w:val="en-US"/>
              </w:rPr>
            </w:pPr>
            <w:ins w:id="209" w:author="Wangzhou (Standard &amp; Patent and Pre-Research Dept)" w:date="2021-08-03T05:16:00Z">
              <w:r w:rsidRPr="00270C16">
                <w:rPr>
                  <w:rFonts w:ascii="Arial" w:eastAsiaTheme="minorEastAsia" w:hAnsi="Arial" w:hint="eastAsia"/>
                  <w:sz w:val="18"/>
                  <w:szCs w:val="18"/>
                  <w:lang w:val="en-US"/>
                </w:rPr>
                <w:t>10</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210" w:author="Wangzhou (Standard &amp; Patent and Pre-Research Dept)" w:date="2021-08-03T05:16:00Z"/>
                <w:rFonts w:ascii="Arial" w:eastAsiaTheme="minorEastAsia" w:hAnsi="Arial"/>
                <w:sz w:val="18"/>
                <w:szCs w:val="18"/>
                <w:lang w:val="en-US"/>
              </w:rPr>
            </w:pPr>
            <w:ins w:id="211" w:author="Wangzhou (Standard &amp; Patent and Pre-Research Dept)" w:date="2021-08-03T05:16:00Z">
              <w:r w:rsidRPr="00270C16">
                <w:rPr>
                  <w:rFonts w:ascii="Arial" w:eastAsiaTheme="minorEastAsia" w:hAnsi="Arial" w:hint="eastAsia"/>
                  <w:sz w:val="18"/>
                  <w:szCs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212" w:author="Wangzhou (Standard &amp; Patent and Pre-Research Dept)" w:date="2021-08-03T05:16:00Z"/>
                <w:rFonts w:ascii="Arial" w:eastAsiaTheme="minorEastAsia" w:hAnsi="Arial"/>
                <w:sz w:val="18"/>
                <w:szCs w:val="18"/>
                <w:lang w:val="en-US"/>
              </w:rPr>
            </w:pPr>
            <w:ins w:id="213" w:author="Wangzhou (Standard &amp; Patent and Pre-Research Dept)" w:date="2021-08-03T05:16:00Z">
              <w:r w:rsidRPr="00270C16">
                <w:rPr>
                  <w:rFonts w:ascii="Arial" w:eastAsiaTheme="minorEastAsia" w:hAnsi="Arial" w:hint="eastAsia"/>
                  <w:sz w:val="18"/>
                  <w:szCs w:val="18"/>
                  <w:lang w:val="en-US"/>
                </w:rPr>
                <w:t>20</w:t>
              </w:r>
            </w:ins>
          </w:p>
        </w:tc>
        <w:tc>
          <w:tcPr>
            <w:tcW w:w="56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214" w:author="Wangzhou (Standard &amp; Patent and Pre-Research Dept)" w:date="2021-08-03T05:16:00Z"/>
                <w:rFonts w:ascii="Arial" w:eastAsiaTheme="minorEastAsia" w:hAnsi="Arial"/>
                <w:sz w:val="18"/>
                <w:lang w:val="en-US"/>
              </w:rPr>
            </w:pPr>
          </w:p>
        </w:tc>
        <w:tc>
          <w:tcPr>
            <w:tcW w:w="557"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215" w:author="Wangzhou (Standard &amp; Patent and Pre-Research Dept)" w:date="2021-08-03T05:16:00Z"/>
                <w:rFonts w:ascii="Arial" w:eastAsiaTheme="minorEastAsia"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216" w:author="Wangzhou (Standard &amp; Patent and Pre-Research Dept)" w:date="2021-08-03T05:16:00Z"/>
                <w:rFonts w:ascii="Arial" w:eastAsiaTheme="minorEastAsia"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BB59BD" w:rsidRPr="00270C16" w:rsidRDefault="00BB59BD" w:rsidP="00D91D5F">
            <w:pPr>
              <w:keepNext/>
              <w:keepLines/>
              <w:spacing w:after="0"/>
              <w:jc w:val="center"/>
              <w:rPr>
                <w:ins w:id="217" w:author="Wangzhou (Standard &amp; Patent and Pre-Research Dept)" w:date="2021-08-03T05:16:00Z"/>
                <w:rFonts w:ascii="Arial" w:eastAsiaTheme="minorEastAsia"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BB59BD" w:rsidRPr="00270C16" w:rsidRDefault="00BB59BD" w:rsidP="00D91D5F">
            <w:pPr>
              <w:keepNext/>
              <w:keepLines/>
              <w:spacing w:after="0"/>
              <w:jc w:val="center"/>
              <w:rPr>
                <w:ins w:id="218" w:author="Wangzhou (Standard &amp; Patent and Pre-Research Dept)" w:date="2021-08-03T05:16:00Z"/>
                <w:rFonts w:ascii="Arial" w:eastAsiaTheme="minorEastAsia"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BB59BD" w:rsidRPr="00270C16" w:rsidRDefault="00BB59BD" w:rsidP="00D91D5F">
            <w:pPr>
              <w:keepNext/>
              <w:keepLines/>
              <w:spacing w:after="0"/>
              <w:jc w:val="center"/>
              <w:rPr>
                <w:ins w:id="219" w:author="Wangzhou (Standard &amp; Patent and Pre-Research Dept)" w:date="2021-08-03T05:16:00Z"/>
                <w:rFonts w:ascii="Arial" w:eastAsiaTheme="minorEastAsia"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BB59BD" w:rsidRPr="00270C16" w:rsidRDefault="00BB59BD" w:rsidP="00D91D5F">
            <w:pPr>
              <w:keepNext/>
              <w:keepLines/>
              <w:spacing w:after="0"/>
              <w:jc w:val="center"/>
              <w:rPr>
                <w:ins w:id="220" w:author="Wangzhou (Standard &amp; Patent and Pre-Research Dept)" w:date="2021-08-03T05:16:00Z"/>
                <w:rFonts w:ascii="Arial" w:eastAsiaTheme="minorEastAsia"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BB59BD" w:rsidRPr="00270C16" w:rsidRDefault="00BB59BD" w:rsidP="00D91D5F">
            <w:pPr>
              <w:keepNext/>
              <w:keepLines/>
              <w:spacing w:after="0"/>
              <w:jc w:val="center"/>
              <w:rPr>
                <w:ins w:id="221" w:author="Wangzhou (Standard &amp; Patent and Pre-Research Dept)" w:date="2021-08-03T05:16:00Z"/>
                <w:rFonts w:ascii="Arial" w:eastAsiaTheme="minorEastAsia"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BB59BD" w:rsidRPr="00270C16" w:rsidRDefault="00BB59BD" w:rsidP="00D91D5F">
            <w:pPr>
              <w:keepNext/>
              <w:keepLines/>
              <w:spacing w:after="0"/>
              <w:jc w:val="center"/>
              <w:rPr>
                <w:ins w:id="222" w:author="Wangzhou (Standard &amp; Patent and Pre-Research Dept)" w:date="2021-08-03T05:16:00Z"/>
                <w:rFonts w:ascii="Arial" w:eastAsiaTheme="minorEastAsia" w:hAnsi="Arial"/>
                <w:sz w:val="18"/>
                <w:szCs w:val="18"/>
                <w:lang w:val="en-US"/>
              </w:rPr>
            </w:pPr>
          </w:p>
        </w:tc>
        <w:tc>
          <w:tcPr>
            <w:tcW w:w="1016" w:type="dxa"/>
            <w:gridSpan w:val="2"/>
            <w:tcBorders>
              <w:top w:val="nil"/>
              <w:left w:val="single" w:sz="4" w:space="0" w:color="auto"/>
              <w:bottom w:val="single" w:sz="4" w:space="0" w:color="auto"/>
              <w:right w:val="single" w:sz="4" w:space="0" w:color="auto"/>
            </w:tcBorders>
          </w:tcPr>
          <w:p w:rsidR="00BB59BD" w:rsidRPr="0004079F" w:rsidRDefault="00BB59BD" w:rsidP="00D91D5F">
            <w:pPr>
              <w:keepNext/>
              <w:keepLines/>
              <w:overflowPunct/>
              <w:autoSpaceDE/>
              <w:autoSpaceDN/>
              <w:adjustRightInd/>
              <w:spacing w:after="0"/>
              <w:jc w:val="center"/>
              <w:textAlignment w:val="auto"/>
              <w:rPr>
                <w:ins w:id="223" w:author="Wangzhou (Standard &amp; Patent and Pre-Research Dept)" w:date="2021-08-03T05:16:00Z"/>
                <w:rFonts w:ascii="Arial" w:hAnsi="Arial"/>
                <w:sz w:val="18"/>
                <w:lang w:val="en-US"/>
              </w:rPr>
            </w:pPr>
          </w:p>
        </w:tc>
      </w:tr>
    </w:tbl>
    <w:p w:rsidR="00BB59BD" w:rsidRPr="00097419" w:rsidRDefault="00BB59BD" w:rsidP="00BB59BD">
      <w:pPr>
        <w:textAlignment w:val="auto"/>
        <w:rPr>
          <w:ins w:id="224" w:author="Wangzhou (Standard &amp; Patent and Pre-Research Dept)" w:date="2021-08-03T05:16:00Z"/>
          <w:rFonts w:eastAsia="Times New Roman"/>
          <w:lang w:val="en-US" w:eastAsia="ko-KR"/>
        </w:rPr>
      </w:pPr>
    </w:p>
    <w:p w:rsidR="00BB59BD" w:rsidRDefault="00BB59BD" w:rsidP="00BB59BD">
      <w:pPr>
        <w:tabs>
          <w:tab w:val="num" w:pos="680"/>
        </w:tabs>
        <w:spacing w:before="100" w:beforeAutospacing="1" w:afterLines="100" w:after="240"/>
        <w:textAlignment w:val="auto"/>
        <w:outlineLvl w:val="2"/>
        <w:rPr>
          <w:ins w:id="225" w:author="Wangzhou (Standard &amp; Patent and Pre-Research Dept)" w:date="2021-08-03T05:16:00Z"/>
          <w:rFonts w:ascii="Arial" w:eastAsia="Times New Roman" w:hAnsi="Arial"/>
          <w:color w:val="000000"/>
          <w:sz w:val="28"/>
          <w:lang w:val="en-US"/>
        </w:rPr>
      </w:pPr>
      <w:ins w:id="226" w:author="Wangzhou (Standard &amp; Patent and Pre-Research Dept)" w:date="2021-08-03T05:16:00Z">
        <w:r>
          <w:rPr>
            <w:rFonts w:ascii="Arial" w:eastAsia="Times New Roman" w:hAnsi="Arial"/>
            <w:color w:val="000000"/>
            <w:sz w:val="28"/>
            <w:lang w:val="en-US"/>
          </w:rPr>
          <w:t>6.x</w:t>
        </w:r>
        <w:r w:rsidRPr="0021259E">
          <w:rPr>
            <w:rFonts w:ascii="Arial" w:eastAsia="Times New Roman" w:hAnsi="Arial"/>
            <w:color w:val="000000"/>
            <w:sz w:val="28"/>
            <w:lang w:val="en-US"/>
          </w:rPr>
          <w:t>.3</w:t>
        </w:r>
        <w:r w:rsidRPr="0021259E">
          <w:rPr>
            <w:rFonts w:ascii="Arial" w:eastAsia="Times New Roman" w:hAnsi="Arial"/>
            <w:color w:val="000000"/>
            <w:sz w:val="28"/>
            <w:lang w:val="en-US"/>
          </w:rPr>
          <w:tab/>
          <w:t>Co-existence studies</w:t>
        </w:r>
      </w:ins>
    </w:p>
    <w:p w:rsidR="00BB59BD" w:rsidRPr="0021259E" w:rsidRDefault="00BB59BD" w:rsidP="00BB59BD">
      <w:pPr>
        <w:textAlignment w:val="auto"/>
        <w:rPr>
          <w:ins w:id="227" w:author="Wangzhou (Standard &amp; Patent and Pre-Research Dept)" w:date="2021-08-03T05:16:00Z"/>
          <w:rFonts w:ascii="Arial" w:eastAsia="Times New Roman" w:hAnsi="Arial" w:cs="Arial"/>
          <w:sz w:val="24"/>
          <w:szCs w:val="24"/>
        </w:rPr>
      </w:pPr>
      <w:ins w:id="228" w:author="Wangzhou (Standard &amp; Patent and Pre-Research Dept)" w:date="2021-08-03T05:16: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BB59BD" w:rsidRPr="0021259E" w:rsidRDefault="00BB59BD" w:rsidP="00BB59BD">
      <w:pPr>
        <w:tabs>
          <w:tab w:val="num" w:pos="680"/>
        </w:tabs>
        <w:spacing w:before="100" w:beforeAutospacing="1" w:afterLines="100" w:after="240"/>
        <w:textAlignment w:val="auto"/>
        <w:outlineLvl w:val="2"/>
        <w:rPr>
          <w:ins w:id="229" w:author="Wangzhou (Standard &amp; Patent and Pre-Research Dept)" w:date="2021-08-03T05:16:00Z"/>
          <w:rFonts w:ascii="Calibri" w:eastAsia="Times New Roman" w:hAnsi="Calibri"/>
          <w:color w:val="000000"/>
          <w:sz w:val="28"/>
          <w:szCs w:val="22"/>
          <w:lang w:val="en-US"/>
        </w:rPr>
      </w:pPr>
      <w:ins w:id="230" w:author="Wangzhou (Standard &amp; Patent and Pre-Research Dept)" w:date="2021-08-03T05:16:00Z">
        <w:r>
          <w:rPr>
            <w:rFonts w:ascii="Arial" w:eastAsia="Times New Roman" w:hAnsi="Arial"/>
            <w:color w:val="000000"/>
            <w:sz w:val="28"/>
            <w:lang w:val="en-US"/>
          </w:rPr>
          <w:t>6.x</w:t>
        </w:r>
        <w:r w:rsidRPr="0021259E">
          <w:rPr>
            <w:rFonts w:ascii="Arial" w:eastAsia="Times New Roman" w:hAnsi="Arial"/>
            <w:color w:val="000000"/>
            <w:sz w:val="28"/>
            <w:lang w:val="en-US"/>
          </w:rPr>
          <w:t>.4</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r w:rsidRPr="0021259E">
          <w:rPr>
            <w:rFonts w:ascii="Arial" w:eastAsia="Times New Roman" w:hAnsi="Arial"/>
            <w:color w:val="000000"/>
            <w:sz w:val="28"/>
            <w:lang w:val="en-US"/>
          </w:rPr>
          <w:t xml:space="preserve"> and ∆R</w:t>
        </w:r>
        <w:r w:rsidRPr="0021259E">
          <w:rPr>
            <w:rFonts w:ascii="Arial" w:eastAsia="Times New Roman" w:hAnsi="Arial"/>
            <w:color w:val="000000"/>
            <w:sz w:val="28"/>
            <w:vertAlign w:val="subscript"/>
            <w:lang w:val="en-US"/>
          </w:rPr>
          <w:t>IB,c</w:t>
        </w:r>
        <w:r w:rsidRPr="0021259E">
          <w:rPr>
            <w:rFonts w:ascii="Arial" w:eastAsia="Times New Roman" w:hAnsi="Arial"/>
            <w:color w:val="000000"/>
            <w:sz w:val="28"/>
            <w:lang w:val="en-US"/>
          </w:rPr>
          <w:t xml:space="preserve"> values</w:t>
        </w:r>
      </w:ins>
    </w:p>
    <w:p w:rsidR="00BB59BD" w:rsidRPr="0021259E" w:rsidRDefault="00BB59BD" w:rsidP="00BB59BD">
      <w:pPr>
        <w:textAlignment w:val="auto"/>
        <w:rPr>
          <w:ins w:id="231" w:author="Wangzhou (Standard &amp; Patent and Pre-Research Dept)" w:date="2021-08-03T05:16:00Z"/>
          <w:rFonts w:eastAsia="Times New Roman"/>
          <w:color w:val="000000"/>
          <w:lang w:val="en-US"/>
        </w:rPr>
      </w:pPr>
      <w:ins w:id="232" w:author="Wangzhou (Standard &amp; Patent and Pre-Research Dept)" w:date="2021-08-03T05:16: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n1</w:t>
        </w:r>
        <w:r w:rsidRPr="0021259E">
          <w:rPr>
            <w:rFonts w:eastAsia="Times New Roman"/>
            <w:color w:val="000000"/>
          </w:rPr>
          <w:t>, n</w:t>
        </w:r>
        <w:r>
          <w:rPr>
            <w:rFonts w:eastAsia="Times New Roman"/>
            <w:color w:val="000000"/>
          </w:rPr>
          <w:t>3</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n8</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r w:rsidRPr="0021259E">
          <w:rPr>
            <w:rFonts w:eastAsia="Times New Roman"/>
            <w:color w:val="000000"/>
            <w:lang w:val="en-US" w:eastAsia="ja-JP"/>
          </w:rPr>
          <w:t>T</w:t>
        </w:r>
        <w:r w:rsidRPr="0021259E">
          <w:rPr>
            <w:rFonts w:eastAsia="Times New Roman"/>
            <w:color w:val="000000"/>
            <w:vertAlign w:val="subscript"/>
            <w:lang w:val="en-US" w:eastAsia="ja-JP"/>
          </w:rPr>
          <w:t>IB,c</w:t>
        </w:r>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 xml:space="preserve">,c </w:t>
        </w:r>
        <w:r w:rsidRPr="0021259E">
          <w:rPr>
            <w:rFonts w:eastAsia="Times New Roman"/>
            <w:color w:val="000000"/>
            <w:lang w:val="en-US" w:eastAsia="ja-JP"/>
          </w:rPr>
          <w:t xml:space="preserve">values are shown in table </w:t>
        </w:r>
        <w:r>
          <w:rPr>
            <w:rFonts w:eastAsia="Times New Roman"/>
            <w:color w:val="000000"/>
            <w:lang w:val="en-US" w:eastAsia="ja-JP"/>
          </w:rPr>
          <w:t>6.x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6.x</w:t>
        </w:r>
        <w:r w:rsidRPr="0021259E">
          <w:rPr>
            <w:rFonts w:eastAsia="Times New Roman"/>
            <w:color w:val="000000"/>
            <w:lang w:val="en-US" w:eastAsia="ja-JP"/>
          </w:rPr>
          <w:t>.4-2</w:t>
        </w:r>
        <w:r>
          <w:rPr>
            <w:rFonts w:eastAsia="Times New Roman"/>
            <w:color w:val="000000"/>
            <w:lang w:val="en-US" w:eastAsia="ja-JP"/>
          </w:rPr>
          <w:t xml:space="preserve"> refer to DC_1-3_n8 in 38.101-3</w:t>
        </w:r>
        <w:r w:rsidRPr="0021259E">
          <w:rPr>
            <w:rFonts w:eastAsia="Times New Roman"/>
            <w:color w:val="000000"/>
            <w:lang w:val="en-US"/>
          </w:rPr>
          <w:t xml:space="preserve">, respectively. </w:t>
        </w:r>
      </w:ins>
    </w:p>
    <w:p w:rsidR="00BB59BD" w:rsidRPr="0021259E" w:rsidRDefault="00BB59BD" w:rsidP="00BB59BD">
      <w:pPr>
        <w:keepNext/>
        <w:keepLines/>
        <w:spacing w:before="60"/>
        <w:jc w:val="center"/>
        <w:textAlignment w:val="auto"/>
        <w:rPr>
          <w:ins w:id="233" w:author="Wangzhou (Standard &amp; Patent and Pre-Research Dept)" w:date="2021-08-03T05:16:00Z"/>
          <w:rFonts w:ascii="Arial" w:eastAsia="Times New Roman" w:hAnsi="Arial" w:cs="Arial"/>
          <w:b/>
          <w:color w:val="000000"/>
          <w:lang w:eastAsia="en-US"/>
        </w:rPr>
      </w:pPr>
      <w:ins w:id="234" w:author="Wangzhou (Standard &amp; Patent and Pre-Research Dept)" w:date="2021-08-03T05:16: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.4-1: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B59BD" w:rsidRPr="0021259E" w:rsidTr="00D91D5F">
        <w:trPr>
          <w:tblHeader/>
          <w:jc w:val="center"/>
          <w:ins w:id="235" w:author="Wangzhou (Standard &amp; Patent and Pre-Research Dept)" w:date="2021-08-03T05:16:00Z"/>
        </w:trPr>
        <w:tc>
          <w:tcPr>
            <w:tcW w:w="1535"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36" w:author="Wangzhou (Standard &amp; Patent and Pre-Research Dept)" w:date="2021-08-03T05:16:00Z"/>
                <w:rFonts w:ascii="Arial" w:eastAsia="Times New Roman" w:hAnsi="Arial"/>
                <w:b/>
                <w:color w:val="000000"/>
                <w:sz w:val="18"/>
                <w:lang w:val="en-US" w:eastAsia="ja-JP"/>
              </w:rPr>
            </w:pPr>
            <w:ins w:id="237" w:author="Wangzhou (Standard &amp; Patent and Pre-Research Dept)" w:date="2021-08-03T05:16: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38" w:author="Wangzhou (Standard &amp; Patent and Pre-Research Dept)" w:date="2021-08-03T05:16:00Z"/>
                <w:rFonts w:ascii="Arial" w:eastAsia="Times New Roman" w:hAnsi="Arial"/>
                <w:b/>
                <w:color w:val="000000"/>
                <w:sz w:val="18"/>
                <w:lang w:val="en-US" w:eastAsia="ja-JP"/>
              </w:rPr>
            </w:pPr>
            <w:ins w:id="239" w:author="Wangzhou (Standard &amp; Patent and Pre-Research Dept)" w:date="2021-08-03T05:16: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40" w:author="Wangzhou (Standard &amp; Patent and Pre-Research Dept)" w:date="2021-08-03T05:16:00Z"/>
                <w:rFonts w:ascii="Arial" w:eastAsia="Times New Roman" w:hAnsi="Arial"/>
                <w:b/>
                <w:color w:val="000000"/>
                <w:sz w:val="18"/>
                <w:lang w:val="en-US" w:eastAsia="ja-JP"/>
              </w:rPr>
            </w:pPr>
            <w:ins w:id="241" w:author="Wangzhou (Standard &amp; Patent and Pre-Research Dept)" w:date="2021-08-03T05:16: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r w:rsidRPr="0021259E">
                <w:rPr>
                  <w:rFonts w:ascii="Arial" w:eastAsia="Times New Roman" w:hAnsi="Arial"/>
                  <w:b/>
                  <w:color w:val="000000"/>
                  <w:sz w:val="18"/>
                  <w:lang w:val="en-US" w:eastAsia="ja-JP"/>
                </w:rPr>
                <w:t xml:space="preserve">  [dB]</w:t>
              </w:r>
            </w:ins>
          </w:p>
        </w:tc>
      </w:tr>
      <w:tr w:rsidR="00BB59BD" w:rsidRPr="0021259E" w:rsidTr="00D91D5F">
        <w:trPr>
          <w:jc w:val="center"/>
          <w:ins w:id="242" w:author="Wangzhou (Standard &amp; Patent and Pre-Research Dept)" w:date="2021-08-03T05: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43" w:author="Wangzhou (Standard &amp; Patent and Pre-Research Dept)" w:date="2021-08-03T05:16:00Z"/>
                <w:rFonts w:ascii="Arial" w:eastAsia="Times New Roman" w:hAnsi="Arial"/>
                <w:color w:val="000000"/>
                <w:sz w:val="18"/>
                <w:lang w:val="en-US"/>
              </w:rPr>
            </w:pPr>
            <w:bookmarkStart w:id="244" w:name="_Hlk54106947"/>
            <w:ins w:id="245" w:author="Wangzhou (Standard &amp; Patent and Pre-Research Dept)" w:date="2021-08-03T05:16:00Z">
              <w:r>
                <w:rPr>
                  <w:rFonts w:ascii="Arial" w:eastAsia="Times New Roman" w:hAnsi="Arial"/>
                  <w:color w:val="000000"/>
                  <w:sz w:val="18"/>
                </w:rPr>
                <w:t>CA_n1-n3-n8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46" w:author="Wangzhou (Standard &amp; Patent and Pre-Research Dept)" w:date="2021-08-03T05:16:00Z"/>
                <w:rFonts w:ascii="Arial" w:eastAsia="Times New Roman" w:hAnsi="Arial"/>
                <w:color w:val="000000"/>
                <w:sz w:val="18"/>
                <w:lang w:val="en-US"/>
              </w:rPr>
            </w:pPr>
            <w:ins w:id="247" w:author="Wangzhou (Standard &amp; Patent and Pre-Research Dept)" w:date="2021-08-03T05:16: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48" w:author="Wangzhou (Standard &amp; Patent and Pre-Research Dept)" w:date="2021-08-03T05:16:00Z"/>
                <w:rFonts w:ascii="Arial" w:eastAsia="Times New Roman" w:hAnsi="Arial"/>
                <w:color w:val="000000"/>
                <w:sz w:val="18"/>
                <w:lang w:val="en-US"/>
              </w:rPr>
            </w:pPr>
            <w:ins w:id="249" w:author="Wangzhou (Standard &amp; Patent and Pre-Research Dept)" w:date="2021-08-03T05:16:00Z">
              <w:r w:rsidRPr="0021259E">
                <w:rPr>
                  <w:rFonts w:ascii="Arial" w:eastAsia="Times New Roman" w:hAnsi="Arial"/>
                  <w:color w:val="000000"/>
                  <w:sz w:val="18"/>
                  <w:lang w:val="en-US"/>
                </w:rPr>
                <w:t>0.</w:t>
              </w:r>
              <w:r>
                <w:rPr>
                  <w:rFonts w:ascii="Arial" w:eastAsia="Times New Roman" w:hAnsi="Arial"/>
                  <w:color w:val="000000"/>
                  <w:sz w:val="18"/>
                  <w:lang w:val="en-US"/>
                </w:rPr>
                <w:t>3</w:t>
              </w:r>
            </w:ins>
          </w:p>
        </w:tc>
      </w:tr>
      <w:tr w:rsidR="00BB59BD" w:rsidRPr="0021259E" w:rsidTr="00D91D5F">
        <w:trPr>
          <w:trHeight w:val="74"/>
          <w:jc w:val="center"/>
          <w:ins w:id="250" w:author="Wangzhou (Standard &amp; Patent and Pre-Research Dept)" w:date="2021-08-03T05:1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overflowPunct/>
              <w:autoSpaceDE/>
              <w:autoSpaceDN/>
              <w:adjustRightInd/>
              <w:spacing w:after="0"/>
              <w:textAlignment w:val="auto"/>
              <w:rPr>
                <w:ins w:id="251" w:author="Wangzhou (Standard &amp; Patent and Pre-Research Dept)" w:date="2021-08-03T05:16: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52" w:author="Wangzhou (Standard &amp; Patent and Pre-Research Dept)" w:date="2021-08-03T05:16:00Z"/>
                <w:rFonts w:ascii="Arial" w:eastAsia="Times New Roman" w:hAnsi="Arial"/>
                <w:color w:val="000000"/>
                <w:sz w:val="18"/>
                <w:lang w:val="en-US"/>
              </w:rPr>
            </w:pPr>
            <w:ins w:id="253" w:author="Wangzhou (Standard &amp; Patent and Pre-Research Dept)" w:date="2021-08-03T05:16: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54" w:author="Wangzhou (Standard &amp; Patent and Pre-Research Dept)" w:date="2021-08-03T05:16:00Z"/>
                <w:rFonts w:ascii="Arial" w:eastAsia="Times New Roman" w:hAnsi="Arial"/>
                <w:color w:val="000000"/>
                <w:sz w:val="18"/>
                <w:lang w:val="en-US"/>
              </w:rPr>
            </w:pPr>
            <w:ins w:id="255" w:author="Wangzhou (Standard &amp; Patent and Pre-Research Dept)" w:date="2021-08-03T05:16:00Z">
              <w:r w:rsidRPr="0021259E">
                <w:rPr>
                  <w:rFonts w:ascii="Arial" w:eastAsia="Times New Roman" w:hAnsi="Arial"/>
                  <w:color w:val="000000"/>
                  <w:sz w:val="18"/>
                  <w:lang w:val="en-US"/>
                </w:rPr>
                <w:t>0</w:t>
              </w:r>
              <w:r>
                <w:rPr>
                  <w:rFonts w:ascii="Arial" w:eastAsia="Times New Roman" w:hAnsi="Arial"/>
                  <w:color w:val="000000"/>
                  <w:sz w:val="18"/>
                  <w:lang w:val="en-US"/>
                </w:rPr>
                <w:t>.3</w:t>
              </w:r>
            </w:ins>
          </w:p>
        </w:tc>
      </w:tr>
      <w:tr w:rsidR="00BB59BD" w:rsidRPr="0021259E" w:rsidTr="00D91D5F">
        <w:trPr>
          <w:trHeight w:val="74"/>
          <w:jc w:val="center"/>
          <w:ins w:id="256" w:author="Wangzhou (Standard &amp; Patent and Pre-Research Dept)" w:date="2021-08-03T05:1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overflowPunct/>
              <w:autoSpaceDE/>
              <w:autoSpaceDN/>
              <w:adjustRightInd/>
              <w:spacing w:after="0"/>
              <w:textAlignment w:val="auto"/>
              <w:rPr>
                <w:ins w:id="257" w:author="Wangzhou (Standard &amp; Patent and Pre-Research Dept)" w:date="2021-08-03T05:16: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58" w:author="Wangzhou (Standard &amp; Patent and Pre-Research Dept)" w:date="2021-08-03T05:16:00Z"/>
                <w:rFonts w:ascii="Arial" w:eastAsia="Times New Roman" w:hAnsi="Arial"/>
                <w:color w:val="000000"/>
                <w:sz w:val="18"/>
                <w:lang w:val="en-US"/>
              </w:rPr>
            </w:pPr>
            <w:ins w:id="259" w:author="Wangzhou (Standard &amp; Patent and Pre-Research Dept)" w:date="2021-08-03T05:16: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60" w:author="Wangzhou (Standard &amp; Patent and Pre-Research Dept)" w:date="2021-08-03T05:16:00Z"/>
                <w:rFonts w:ascii="Arial" w:eastAsia="Times New Roman" w:hAnsi="Arial"/>
                <w:color w:val="000000"/>
                <w:sz w:val="18"/>
                <w:lang w:val="en-US"/>
              </w:rPr>
            </w:pPr>
            <w:ins w:id="261" w:author="Wangzhou (Standard &amp; Patent and Pre-Research Dept)" w:date="2021-08-03T05:16:00Z">
              <w:r>
                <w:rPr>
                  <w:rFonts w:ascii="Arial" w:eastAsia="Times New Roman" w:hAnsi="Arial"/>
                  <w:color w:val="000000"/>
                  <w:sz w:val="18"/>
                  <w:lang w:val="en-US"/>
                </w:rPr>
                <w:t>0.3</w:t>
              </w:r>
            </w:ins>
          </w:p>
        </w:tc>
      </w:tr>
      <w:bookmarkEnd w:id="244"/>
    </w:tbl>
    <w:p w:rsidR="00BB59BD" w:rsidRPr="0021259E" w:rsidRDefault="00BB59BD" w:rsidP="00BB59BD">
      <w:pPr>
        <w:textAlignment w:val="auto"/>
        <w:rPr>
          <w:ins w:id="262" w:author="Wangzhou (Standard &amp; Patent and Pre-Research Dept)" w:date="2021-08-03T05:16:00Z"/>
          <w:rFonts w:eastAsia="Times New Roman"/>
          <w:color w:val="000000"/>
          <w:lang w:val="en-US" w:eastAsia="ja-JP"/>
        </w:rPr>
      </w:pPr>
    </w:p>
    <w:p w:rsidR="00BB59BD" w:rsidRPr="0021259E" w:rsidRDefault="00BB59BD" w:rsidP="00BB59BD">
      <w:pPr>
        <w:keepNext/>
        <w:keepLines/>
        <w:spacing w:before="60"/>
        <w:jc w:val="center"/>
        <w:textAlignment w:val="auto"/>
        <w:rPr>
          <w:ins w:id="263" w:author="Wangzhou (Standard &amp; Patent and Pre-Research Dept)" w:date="2021-08-03T05:16:00Z"/>
          <w:rFonts w:ascii="Arial" w:eastAsia="Times New Roman" w:hAnsi="Arial" w:cs="Arial"/>
          <w:b/>
          <w:color w:val="000000"/>
        </w:rPr>
      </w:pPr>
      <w:ins w:id="264" w:author="Wangzhou (Standard &amp; Patent and Pre-Research Dept)" w:date="2021-08-03T05:16: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.4-2: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B59BD" w:rsidRPr="0021259E" w:rsidTr="00D91D5F">
        <w:trPr>
          <w:tblHeader/>
          <w:jc w:val="center"/>
          <w:ins w:id="265" w:author="Wangzhou (Standard &amp; Patent and Pre-Research Dept)" w:date="2021-08-03T05:16:00Z"/>
        </w:trPr>
        <w:tc>
          <w:tcPr>
            <w:tcW w:w="1535"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66" w:author="Wangzhou (Standard &amp; Patent and Pre-Research Dept)" w:date="2021-08-03T05:16:00Z"/>
                <w:rFonts w:ascii="Arial" w:eastAsia="Times New Roman" w:hAnsi="Arial"/>
                <w:b/>
                <w:color w:val="000000"/>
                <w:sz w:val="18"/>
                <w:lang w:val="en-US" w:eastAsia="ja-JP"/>
              </w:rPr>
            </w:pPr>
            <w:ins w:id="267" w:author="Wangzhou (Standard &amp; Patent and Pre-Research Dept)" w:date="2021-08-03T05:16: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68" w:author="Wangzhou (Standard &amp; Patent and Pre-Research Dept)" w:date="2021-08-03T05:16:00Z"/>
                <w:rFonts w:ascii="Arial" w:eastAsia="Times New Roman" w:hAnsi="Arial"/>
                <w:b/>
                <w:color w:val="000000"/>
                <w:sz w:val="18"/>
                <w:lang w:val="en-US" w:eastAsia="ja-JP"/>
              </w:rPr>
            </w:pPr>
            <w:ins w:id="269" w:author="Wangzhou (Standard &amp; Patent and Pre-Research Dept)" w:date="2021-08-03T05:16: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70" w:author="Wangzhou (Standard &amp; Patent and Pre-Research Dept)" w:date="2021-08-03T05:16:00Z"/>
                <w:rFonts w:ascii="Arial" w:eastAsia="Times New Roman" w:hAnsi="Arial"/>
                <w:b/>
                <w:color w:val="000000"/>
                <w:sz w:val="18"/>
                <w:lang w:val="en-US" w:eastAsia="ja-JP"/>
              </w:rPr>
            </w:pPr>
            <w:ins w:id="271" w:author="Wangzhou (Standard &amp; Patent and Pre-Research Dept)" w:date="2021-08-03T05:16: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r w:rsidRPr="0021259E">
                <w:rPr>
                  <w:rFonts w:ascii="Arial" w:eastAsia="Times New Roman" w:hAnsi="Arial"/>
                  <w:b/>
                  <w:color w:val="000000"/>
                  <w:sz w:val="18"/>
                  <w:lang w:val="en-US" w:eastAsia="ja-JP"/>
                </w:rPr>
                <w:t xml:space="preserve">  [dB]</w:t>
              </w:r>
            </w:ins>
          </w:p>
        </w:tc>
      </w:tr>
      <w:tr w:rsidR="00BB59BD" w:rsidRPr="0021259E" w:rsidTr="00D91D5F">
        <w:trPr>
          <w:tblHeader/>
          <w:jc w:val="center"/>
          <w:ins w:id="272" w:author="Wangzhou (Standard &amp; Patent and Pre-Research Dept)" w:date="2021-08-03T05: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73" w:author="Wangzhou (Standard &amp; Patent and Pre-Research Dept)" w:date="2021-08-03T05:16:00Z"/>
                <w:rFonts w:ascii="Arial" w:eastAsia="Times New Roman" w:hAnsi="Arial"/>
                <w:color w:val="000000"/>
                <w:sz w:val="18"/>
                <w:lang w:val="en-US"/>
              </w:rPr>
            </w:pPr>
            <w:ins w:id="274" w:author="Wangzhou (Standard &amp; Patent and Pre-Research Dept)" w:date="2021-08-03T05:16:00Z">
              <w:r>
                <w:rPr>
                  <w:rFonts w:ascii="Arial" w:eastAsia="Times New Roman" w:hAnsi="Arial"/>
                  <w:color w:val="000000"/>
                  <w:sz w:val="18"/>
                </w:rPr>
                <w:t>CA_n1-n3-n8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75" w:author="Wangzhou (Standard &amp; Patent and Pre-Research Dept)" w:date="2021-08-03T05:16:00Z"/>
                <w:rFonts w:ascii="Arial" w:eastAsia="Times New Roman" w:hAnsi="Arial"/>
                <w:color w:val="000000"/>
                <w:sz w:val="18"/>
                <w:lang w:val="en-US"/>
              </w:rPr>
            </w:pPr>
            <w:ins w:id="276" w:author="Wangzhou (Standard &amp; Patent and Pre-Research Dept)" w:date="2021-08-03T05:16: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77" w:author="Wangzhou (Standard &amp; Patent and Pre-Research Dept)" w:date="2021-08-03T05:16:00Z"/>
                <w:rFonts w:ascii="Arial" w:eastAsia="Times New Roman" w:hAnsi="Arial"/>
                <w:color w:val="000000"/>
                <w:sz w:val="18"/>
                <w:lang w:val="en-US"/>
              </w:rPr>
            </w:pPr>
            <w:ins w:id="278" w:author="Wangzhou (Standard &amp; Patent and Pre-Research Dept)" w:date="2021-08-03T05:16:00Z">
              <w:r>
                <w:rPr>
                  <w:rFonts w:ascii="Arial" w:eastAsia="Times New Roman" w:hAnsi="Arial"/>
                  <w:color w:val="000000"/>
                  <w:sz w:val="18"/>
                  <w:lang w:val="en-US"/>
                </w:rPr>
                <w:t>0.2</w:t>
              </w:r>
            </w:ins>
          </w:p>
        </w:tc>
      </w:tr>
      <w:tr w:rsidR="00BB59BD" w:rsidRPr="0021259E" w:rsidTr="00D91D5F">
        <w:trPr>
          <w:tblHeader/>
          <w:jc w:val="center"/>
          <w:ins w:id="279" w:author="Wangzhou (Standard &amp; Patent and Pre-Research Dept)" w:date="2021-08-03T05:1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overflowPunct/>
              <w:autoSpaceDE/>
              <w:autoSpaceDN/>
              <w:adjustRightInd/>
              <w:spacing w:after="0"/>
              <w:textAlignment w:val="auto"/>
              <w:rPr>
                <w:ins w:id="280" w:author="Wangzhou (Standard &amp; Patent and Pre-Research Dept)" w:date="2021-08-03T05:16: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81" w:author="Wangzhou (Standard &amp; Patent and Pre-Research Dept)" w:date="2021-08-03T05:16:00Z"/>
                <w:rFonts w:ascii="Arial" w:eastAsia="Times New Roman" w:hAnsi="Arial"/>
                <w:color w:val="000000"/>
                <w:sz w:val="18"/>
                <w:lang w:val="en-US"/>
              </w:rPr>
            </w:pPr>
            <w:ins w:id="282" w:author="Wangzhou (Standard &amp; Patent and Pre-Research Dept)" w:date="2021-08-03T05:16: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83" w:author="Wangzhou (Standard &amp; Patent and Pre-Research Dept)" w:date="2021-08-03T05:16:00Z"/>
                <w:rFonts w:ascii="Arial" w:eastAsia="Times New Roman" w:hAnsi="Arial"/>
                <w:color w:val="000000"/>
                <w:sz w:val="18"/>
                <w:lang w:val="en-US"/>
              </w:rPr>
            </w:pPr>
            <w:ins w:id="284" w:author="Wangzhou (Standard &amp; Patent and Pre-Research Dept)" w:date="2021-08-03T05:16:00Z">
              <w:r>
                <w:rPr>
                  <w:rFonts w:ascii="Arial" w:eastAsia="Times New Roman" w:hAnsi="Arial"/>
                  <w:color w:val="000000"/>
                  <w:sz w:val="18"/>
                  <w:lang w:val="en-US"/>
                </w:rPr>
                <w:t>0.2</w:t>
              </w:r>
            </w:ins>
          </w:p>
        </w:tc>
      </w:tr>
      <w:tr w:rsidR="00BB59BD" w:rsidRPr="0021259E" w:rsidTr="00D91D5F">
        <w:trPr>
          <w:trHeight w:val="50"/>
          <w:tblHeader/>
          <w:jc w:val="center"/>
          <w:ins w:id="285" w:author="Wangzhou (Standard &amp; Patent and Pre-Research Dept)" w:date="2021-08-03T05:1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overflowPunct/>
              <w:autoSpaceDE/>
              <w:autoSpaceDN/>
              <w:adjustRightInd/>
              <w:spacing w:after="0"/>
              <w:textAlignment w:val="auto"/>
              <w:rPr>
                <w:ins w:id="286" w:author="Wangzhou (Standard &amp; Patent and Pre-Research Dept)" w:date="2021-08-03T05:16: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87" w:author="Wangzhou (Standard &amp; Patent and Pre-Research Dept)" w:date="2021-08-03T05:16:00Z"/>
                <w:rFonts w:ascii="Arial" w:eastAsia="Times New Roman" w:hAnsi="Arial"/>
                <w:color w:val="000000"/>
                <w:sz w:val="18"/>
                <w:lang w:val="en-US"/>
              </w:rPr>
            </w:pPr>
            <w:ins w:id="288" w:author="Wangzhou (Standard &amp; Patent and Pre-Research Dept)" w:date="2021-08-03T05:16: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B59BD" w:rsidRPr="0021259E" w:rsidRDefault="00BB59BD" w:rsidP="00D91D5F">
            <w:pPr>
              <w:keepNext/>
              <w:keepLines/>
              <w:spacing w:after="0"/>
              <w:jc w:val="center"/>
              <w:textAlignment w:val="auto"/>
              <w:rPr>
                <w:ins w:id="289" w:author="Wangzhou (Standard &amp; Patent and Pre-Research Dept)" w:date="2021-08-03T05:16:00Z"/>
                <w:rFonts w:ascii="Arial" w:eastAsia="Times New Roman" w:hAnsi="Arial"/>
                <w:color w:val="000000"/>
                <w:sz w:val="18"/>
                <w:lang w:val="en-US"/>
              </w:rPr>
            </w:pPr>
            <w:ins w:id="290" w:author="Wangzhou (Standard &amp; Patent and Pre-Research Dept)" w:date="2021-08-03T05:16:00Z">
              <w:r>
                <w:rPr>
                  <w:rFonts w:ascii="Arial" w:eastAsia="Times New Roman" w:hAnsi="Arial"/>
                  <w:color w:val="000000"/>
                  <w:sz w:val="18"/>
                  <w:lang w:val="en-US"/>
                </w:rPr>
                <w:t>0.5</w:t>
              </w:r>
            </w:ins>
          </w:p>
        </w:tc>
      </w:tr>
    </w:tbl>
    <w:p w:rsidR="00BB59BD" w:rsidRPr="0021259E" w:rsidRDefault="00BB59BD" w:rsidP="00BB59BD">
      <w:pPr>
        <w:textAlignment w:val="auto"/>
        <w:rPr>
          <w:ins w:id="291" w:author="Wangzhou (Standard &amp; Patent and Pre-Research Dept)" w:date="2021-08-03T05:16:00Z"/>
          <w:rFonts w:eastAsia="Times New Roman"/>
          <w:lang w:eastAsia="ko-KR"/>
        </w:rPr>
      </w:pPr>
    </w:p>
    <w:p w:rsidR="00BB59BD" w:rsidRPr="0021259E" w:rsidRDefault="00BB59BD" w:rsidP="00BB59BD">
      <w:pPr>
        <w:tabs>
          <w:tab w:val="num" w:pos="680"/>
        </w:tabs>
        <w:spacing w:before="100" w:beforeAutospacing="1" w:afterLines="100" w:after="240"/>
        <w:textAlignment w:val="auto"/>
        <w:outlineLvl w:val="2"/>
        <w:rPr>
          <w:ins w:id="292" w:author="Wangzhou (Standard &amp; Patent and Pre-Research Dept)" w:date="2021-08-03T05:16:00Z"/>
          <w:rFonts w:ascii="Calibri" w:eastAsia="Times New Roman" w:hAnsi="Calibri"/>
          <w:color w:val="000000"/>
          <w:sz w:val="28"/>
          <w:szCs w:val="22"/>
          <w:lang w:val="en-US"/>
        </w:rPr>
      </w:pPr>
      <w:ins w:id="293" w:author="Wangzhou (Standard &amp; Patent and Pre-Research Dept)" w:date="2021-08-03T05:16:00Z">
        <w:r>
          <w:rPr>
            <w:rFonts w:ascii="Arial" w:eastAsia="Times New Roman" w:hAnsi="Arial"/>
            <w:color w:val="000000"/>
            <w:sz w:val="28"/>
            <w:lang w:val="en-US"/>
          </w:rPr>
          <w:t>6.x</w:t>
        </w:r>
        <w:r w:rsidRPr="0021259E">
          <w:rPr>
            <w:rFonts w:ascii="Arial" w:eastAsia="Times New Roman" w:hAnsi="Arial"/>
            <w:color w:val="000000"/>
            <w:sz w:val="28"/>
            <w:lang w:val="en-US"/>
          </w:rPr>
          <w:t>.5</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BB59BD" w:rsidRPr="0021259E" w:rsidRDefault="00BB59BD" w:rsidP="00BB59BD">
      <w:pPr>
        <w:textAlignment w:val="auto"/>
        <w:rPr>
          <w:ins w:id="294" w:author="Wangzhou (Standard &amp; Patent and Pre-Research Dept)" w:date="2021-08-03T05:16:00Z"/>
          <w:rFonts w:eastAsia="Times New Roman"/>
          <w:i/>
          <w:color w:val="000000"/>
        </w:rPr>
      </w:pPr>
      <w:ins w:id="295" w:author="Wangzhou (Standard &amp; Patent and Pre-Research Dept)" w:date="2021-08-03T05:16: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F06714" w:rsidRPr="0021259E" w:rsidRDefault="00F06714" w:rsidP="00BB59BD">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F5A" w:rsidRDefault="00DC2F5A">
      <w:r>
        <w:separator/>
      </w:r>
    </w:p>
  </w:endnote>
  <w:endnote w:type="continuationSeparator" w:id="0">
    <w:p w:rsidR="00DC2F5A" w:rsidRDefault="00DC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419" w:rsidRDefault="0009741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F5A" w:rsidRDefault="00DC2F5A">
      <w:r>
        <w:separator/>
      </w:r>
    </w:p>
  </w:footnote>
  <w:footnote w:type="continuationSeparator" w:id="0">
    <w:p w:rsidR="00DC2F5A" w:rsidRDefault="00DC2F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3F1"/>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2E62"/>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55"/>
    <w:rsid w:val="009902B6"/>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9BD"/>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2F5A"/>
    <w:rsid w:val="00DC36BA"/>
    <w:rsid w:val="00DC3A59"/>
    <w:rsid w:val="00DC3B67"/>
    <w:rsid w:val="00DC3BFF"/>
    <w:rsid w:val="00DC3E10"/>
    <w:rsid w:val="00DC4256"/>
    <w:rsid w:val="00DC580F"/>
    <w:rsid w:val="00DC5C17"/>
    <w:rsid w:val="00DC65DF"/>
    <w:rsid w:val="00DC714E"/>
    <w:rsid w:val="00DC718A"/>
    <w:rsid w:val="00DC78D2"/>
    <w:rsid w:val="00DD0CE1"/>
    <w:rsid w:val="00DD0D35"/>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7C"/>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CF345-813E-44B7-8875-64BF45878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2</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8</cp:revision>
  <cp:lastPrinted>2010-01-07T02:23:00Z</cp:lastPrinted>
  <dcterms:created xsi:type="dcterms:W3CDTF">2021-08-02T20:57:00Z</dcterms:created>
  <dcterms:modified xsi:type="dcterms:W3CDTF">2021-08-05T10:20:00Z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